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9574C7C" w:rsidR="002564BE" w:rsidRDefault="008D648A">
      <w:pPr>
        <w:pBdr>
          <w:top w:val="nil"/>
          <w:left w:val="nil"/>
          <w:bottom w:val="nil"/>
          <w:right w:val="nil"/>
          <w:between w:val="nil"/>
        </w:pBdr>
        <w:ind w:right="-9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Devin Zuckerman</w:t>
      </w:r>
    </w:p>
    <w:p w14:paraId="5D1B80BF" w14:textId="0462ED37" w:rsidR="00217E62" w:rsidRDefault="008D648A" w:rsidP="00217E62">
      <w:pPr>
        <w:pBdr>
          <w:top w:val="nil"/>
          <w:left w:val="nil"/>
          <w:bottom w:val="nil"/>
          <w:right w:val="nil"/>
          <w:between w:val="nil"/>
        </w:pBdr>
        <w:spacing w:after="120"/>
        <w:ind w:right="-90"/>
        <w:jc w:val="center"/>
        <w:rPr>
          <w:color w:val="000000"/>
        </w:rPr>
      </w:pPr>
      <w:r>
        <w:rPr>
          <w:color w:val="000000"/>
        </w:rPr>
        <w:t>Curriculum Vitae</w:t>
      </w:r>
    </w:p>
    <w:p w14:paraId="00000003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spacing w:after="120"/>
        <w:ind w:right="-90"/>
        <w:jc w:val="center"/>
        <w:rPr>
          <w:color w:val="000000"/>
        </w:rPr>
        <w:sectPr w:rsidR="002564BE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446" w:footer="720" w:gutter="0"/>
          <w:pgNumType w:start="1"/>
          <w:cols w:space="720"/>
        </w:sectPr>
      </w:pPr>
    </w:p>
    <w:p w14:paraId="61BF516F" w14:textId="77777777" w:rsidR="00444484" w:rsidRDefault="00444484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00000009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  <w:sectPr w:rsidR="002564BE">
          <w:type w:val="continuous"/>
          <w:pgSz w:w="12240" w:h="15840"/>
          <w:pgMar w:top="1440" w:right="1440" w:bottom="1440" w:left="1440" w:header="446" w:footer="720" w:gutter="0"/>
          <w:cols w:space="720"/>
        </w:sectPr>
      </w:pPr>
    </w:p>
    <w:p w14:paraId="0000000A" w14:textId="4B600384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after="120"/>
        <w:rPr>
          <w:b/>
          <w:color w:val="000000"/>
        </w:rPr>
      </w:pPr>
      <w:r>
        <w:rPr>
          <w:b/>
          <w:color w:val="000000"/>
        </w:rPr>
        <w:t>E</w:t>
      </w:r>
      <w:r w:rsidR="00DB0ED0">
        <w:rPr>
          <w:b/>
          <w:color w:val="000000"/>
        </w:rPr>
        <w:t>MPLOYMENT</w:t>
      </w:r>
    </w:p>
    <w:p w14:paraId="7E6BB81C" w14:textId="719503B8" w:rsidR="002542ED" w:rsidRDefault="00CA16DA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  <w:r>
        <w:rPr>
          <w:bCs/>
          <w:color w:val="000000"/>
        </w:rPr>
        <w:t>2025-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Assistant Professor, Department of Religious Studies</w:t>
      </w:r>
      <w:r w:rsidR="006D691A">
        <w:rPr>
          <w:bCs/>
          <w:color w:val="000000"/>
        </w:rPr>
        <w:t>, General Faculty</w:t>
      </w:r>
    </w:p>
    <w:p w14:paraId="453EB240" w14:textId="38179226" w:rsidR="00CA16DA" w:rsidRDefault="00CA16DA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University of Virginia</w:t>
      </w:r>
    </w:p>
    <w:p w14:paraId="496384FB" w14:textId="77777777" w:rsidR="00CA16DA" w:rsidRDefault="00CA16DA" w:rsidP="001D06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1440" w:hanging="1440"/>
        <w:rPr>
          <w:bCs/>
          <w:color w:val="000000"/>
        </w:rPr>
      </w:pPr>
    </w:p>
    <w:p w14:paraId="62A8C003" w14:textId="647DCE62" w:rsidR="007F162C" w:rsidRDefault="008728C6" w:rsidP="001D060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ind w:left="1440" w:hanging="1440"/>
        <w:rPr>
          <w:bCs/>
          <w:color w:val="000000"/>
        </w:rPr>
      </w:pPr>
      <w:r>
        <w:rPr>
          <w:bCs/>
          <w:color w:val="000000"/>
        </w:rPr>
        <w:t>2024-</w:t>
      </w:r>
      <w:r w:rsidR="002542ED">
        <w:rPr>
          <w:bCs/>
          <w:color w:val="000000"/>
        </w:rPr>
        <w:t>2025</w:t>
      </w:r>
      <w:r>
        <w:rPr>
          <w:bCs/>
          <w:color w:val="000000"/>
        </w:rPr>
        <w:tab/>
        <w:t>Postdoctoral Research Associate, Contemplative Sciences Center</w:t>
      </w:r>
    </w:p>
    <w:p w14:paraId="1BAAB3DF" w14:textId="5D32F000" w:rsidR="00810BD2" w:rsidRDefault="007F162C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University of Virginia</w:t>
      </w:r>
      <w:r w:rsidR="00810BD2">
        <w:rPr>
          <w:bCs/>
          <w:color w:val="000000"/>
        </w:rPr>
        <w:t xml:space="preserve"> </w:t>
      </w:r>
    </w:p>
    <w:p w14:paraId="38F3CDA2" w14:textId="77777777" w:rsidR="001D0608" w:rsidRDefault="001D0608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</w:p>
    <w:p w14:paraId="210105CE" w14:textId="44142294" w:rsidR="001D0608" w:rsidRDefault="001D0608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  <w:r>
        <w:rPr>
          <w:bCs/>
          <w:color w:val="000000"/>
        </w:rPr>
        <w:t>2024-2025</w:t>
      </w:r>
      <w:r>
        <w:rPr>
          <w:bCs/>
          <w:color w:val="000000"/>
        </w:rPr>
        <w:tab/>
        <w:t>Climate Fellow, Environmental Institute</w:t>
      </w:r>
    </w:p>
    <w:p w14:paraId="44BE0EC0" w14:textId="65451D6D" w:rsidR="00DB0ED0" w:rsidRDefault="00810BD2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D0608">
        <w:rPr>
          <w:bCs/>
          <w:color w:val="000000"/>
        </w:rPr>
        <w:t>University of Virginia</w:t>
      </w:r>
    </w:p>
    <w:p w14:paraId="7B943659" w14:textId="77777777" w:rsidR="001D0608" w:rsidRPr="00DB0ED0" w:rsidRDefault="001D0608" w:rsidP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rPr>
          <w:bCs/>
          <w:color w:val="000000"/>
        </w:rPr>
      </w:pPr>
    </w:p>
    <w:p w14:paraId="343915F2" w14:textId="13B94549" w:rsidR="00DB0ED0" w:rsidRDefault="00DB0E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after="120"/>
        <w:rPr>
          <w:b/>
          <w:color w:val="000000"/>
        </w:rPr>
      </w:pPr>
      <w:r>
        <w:rPr>
          <w:b/>
          <w:color w:val="000000"/>
        </w:rPr>
        <w:t>EDUCATION</w:t>
      </w:r>
    </w:p>
    <w:p w14:paraId="0000000B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rPr>
          <w:color w:val="000000"/>
        </w:rPr>
        <w:t>Ph.D.</w:t>
      </w:r>
      <w:r>
        <w:rPr>
          <w:color w:val="000000"/>
        </w:rPr>
        <w:tab/>
        <w:t>Department of Religious Studies, University of Virginia, 2024</w:t>
      </w:r>
    </w:p>
    <w:p w14:paraId="0000000C" w14:textId="4B0DAB03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2880" w:hanging="1440"/>
        <w:rPr>
          <w:i/>
          <w:color w:val="000000"/>
        </w:rPr>
      </w:pPr>
      <w:r>
        <w:rPr>
          <w:color w:val="000000"/>
        </w:rPr>
        <w:t xml:space="preserve">Dissertation: </w:t>
      </w:r>
      <w:r>
        <w:rPr>
          <w:i/>
          <w:color w:val="000000"/>
        </w:rPr>
        <w:t>Earth, Water, Fire, Wind, and Space: Elemental Theory in the Development of the Great Perfection Heart</w:t>
      </w:r>
      <w:r w:rsidR="00555B21">
        <w:rPr>
          <w:i/>
          <w:color w:val="000000"/>
        </w:rPr>
        <w:t xml:space="preserve"> Essence</w:t>
      </w:r>
      <w:r>
        <w:rPr>
          <w:i/>
          <w:color w:val="000000"/>
        </w:rPr>
        <w:t xml:space="preserve"> (</w:t>
      </w:r>
      <w:proofErr w:type="spellStart"/>
      <w:r>
        <w:rPr>
          <w:i/>
          <w:color w:val="000000"/>
        </w:rPr>
        <w:t>Rdzogs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chen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snying</w:t>
      </w:r>
      <w:proofErr w:type="spellEnd"/>
      <w:r>
        <w:rPr>
          <w:i/>
          <w:color w:val="000000"/>
        </w:rPr>
        <w:t xml:space="preserve"> thig) Tradition of Tibet</w:t>
      </w:r>
    </w:p>
    <w:p w14:paraId="0000000D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ind w:left="2880" w:hanging="1440"/>
        <w:rPr>
          <w:color w:val="000000"/>
        </w:rPr>
      </w:pPr>
      <w:r>
        <w:rPr>
          <w:color w:val="000000"/>
        </w:rPr>
        <w:t>Committee: David Germano (chair), Kurtis Schaeffer, Willis Jenkins, Cassandra Fraser, Janet Gyatso</w:t>
      </w:r>
    </w:p>
    <w:p w14:paraId="0000000E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</w:rPr>
      </w:pPr>
      <w:r>
        <w:rPr>
          <w:color w:val="000000"/>
        </w:rPr>
        <w:tab/>
      </w:r>
    </w:p>
    <w:p w14:paraId="0000000F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rPr>
          <w:color w:val="000000"/>
        </w:rPr>
        <w:t>M.Div.</w:t>
      </w:r>
      <w:r>
        <w:rPr>
          <w:color w:val="000000"/>
        </w:rPr>
        <w:tab/>
        <w:t>Harvard Divinity School, Harvard University, 2016</w:t>
      </w:r>
    </w:p>
    <w:p w14:paraId="00000010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</w:rPr>
      </w:pPr>
      <w:r>
        <w:rPr>
          <w:color w:val="000000"/>
        </w:rPr>
        <w:t>B.A.</w:t>
      </w:r>
      <w:r>
        <w:rPr>
          <w:color w:val="000000"/>
        </w:rPr>
        <w:tab/>
        <w:t>Department of Religious Studies, Naropa University, 2013</w:t>
      </w:r>
    </w:p>
    <w:p w14:paraId="00000011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</w:p>
    <w:p w14:paraId="00000012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ind w:left="1440" w:hanging="1440"/>
        <w:rPr>
          <w:b/>
          <w:color w:val="000000"/>
        </w:rPr>
      </w:pPr>
      <w:r>
        <w:rPr>
          <w:b/>
          <w:color w:val="000000"/>
        </w:rPr>
        <w:t>PUBLICATIONS</w:t>
      </w:r>
    </w:p>
    <w:p w14:paraId="190E57C2" w14:textId="26501BDD" w:rsidR="00247542" w:rsidRPr="008728C6" w:rsidRDefault="008D648A" w:rsidP="008728C6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ind w:left="1440" w:hanging="1440"/>
        <w:rPr>
          <w:b/>
          <w:color w:val="000000"/>
        </w:rPr>
      </w:pPr>
      <w:r>
        <w:rPr>
          <w:b/>
          <w:color w:val="000000"/>
        </w:rPr>
        <w:t>Peer Reviewed Journal Articles</w:t>
      </w:r>
    </w:p>
    <w:p w14:paraId="5B44A57A" w14:textId="77777777" w:rsidR="00247542" w:rsidRDefault="00247542" w:rsidP="00E14484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</w:pPr>
    </w:p>
    <w:p w14:paraId="00000014" w14:textId="4798D4AA" w:rsidR="002564BE" w:rsidRDefault="00E14484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color w:val="000000"/>
        </w:rPr>
      </w:pPr>
      <w:r>
        <w:t>2025</w:t>
      </w:r>
      <w:r w:rsidR="008D648A">
        <w:rPr>
          <w:color w:val="000000"/>
        </w:rPr>
        <w:tab/>
        <w:t>The Chapter on The Theory of The Elements (</w:t>
      </w:r>
      <w:r w:rsidR="008D648A">
        <w:rPr>
          <w:i/>
          <w:color w:val="000000"/>
        </w:rPr>
        <w:t>‘</w:t>
      </w:r>
      <w:proofErr w:type="spellStart"/>
      <w:r w:rsidR="008D648A">
        <w:rPr>
          <w:i/>
          <w:color w:val="000000"/>
        </w:rPr>
        <w:t>byung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ba’i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gnas</w:t>
      </w:r>
      <w:proofErr w:type="spellEnd"/>
      <w:r w:rsidR="008D648A">
        <w:rPr>
          <w:color w:val="000000"/>
        </w:rPr>
        <w:t xml:space="preserve">) in Klong </w:t>
      </w:r>
      <w:proofErr w:type="spellStart"/>
      <w:r w:rsidR="008D648A">
        <w:rPr>
          <w:color w:val="000000"/>
        </w:rPr>
        <w:t>chen</w:t>
      </w:r>
      <w:proofErr w:type="spellEnd"/>
      <w:r w:rsidR="008D648A">
        <w:rPr>
          <w:color w:val="000000"/>
        </w:rPr>
        <w:t xml:space="preserve"> pa’s </w:t>
      </w:r>
      <w:r w:rsidR="008D648A">
        <w:rPr>
          <w:i/>
          <w:color w:val="000000"/>
        </w:rPr>
        <w:t>Treasury of the Supreme Vehicle</w:t>
      </w:r>
      <w:r w:rsidR="008D648A">
        <w:rPr>
          <w:color w:val="000000"/>
        </w:rPr>
        <w:t> (</w:t>
      </w:r>
      <w:proofErr w:type="spellStart"/>
      <w:r w:rsidR="008D648A">
        <w:rPr>
          <w:i/>
          <w:color w:val="000000"/>
        </w:rPr>
        <w:t>Theg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mchog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mdzod</w:t>
      </w:r>
      <w:proofErr w:type="spellEnd"/>
      <w:r w:rsidR="008D648A">
        <w:rPr>
          <w:color w:val="000000"/>
        </w:rPr>
        <w:t>)</w:t>
      </w:r>
      <w:r w:rsidR="000161E7">
        <w:rPr>
          <w:color w:val="000000"/>
        </w:rPr>
        <w:t>”</w:t>
      </w:r>
      <w:r w:rsidR="008D648A">
        <w:rPr>
          <w:color w:val="000000"/>
        </w:rPr>
        <w:t xml:space="preserve"> in </w:t>
      </w:r>
      <w:r w:rsidR="008D648A">
        <w:rPr>
          <w:i/>
          <w:color w:val="000000"/>
        </w:rPr>
        <w:t xml:space="preserve">Revue </w:t>
      </w:r>
      <w:proofErr w:type="spellStart"/>
      <w:r w:rsidR="008D648A">
        <w:rPr>
          <w:i/>
          <w:color w:val="000000"/>
        </w:rPr>
        <w:t>d’Etudes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Tibétaines</w:t>
      </w:r>
      <w:proofErr w:type="spellEnd"/>
      <w:r>
        <w:rPr>
          <w:color w:val="000000"/>
        </w:rPr>
        <w:t xml:space="preserve"> no. 75 (Mars 2025) “New Directions and Emergent Conversations in Tibetan Studies,” p.233-254.</w:t>
      </w:r>
      <w:r w:rsidR="008D648A">
        <w:rPr>
          <w:color w:val="000000"/>
        </w:rPr>
        <w:t xml:space="preserve"> </w:t>
      </w:r>
    </w:p>
    <w:p w14:paraId="5BEAB74F" w14:textId="77777777" w:rsidR="00235597" w:rsidRDefault="0023559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color w:val="000000"/>
        </w:rPr>
      </w:pPr>
    </w:p>
    <w:p w14:paraId="321B78F5" w14:textId="5485EBDB" w:rsidR="00235597" w:rsidRDefault="0023559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color w:val="000000"/>
        </w:rPr>
      </w:pPr>
      <w:r>
        <w:rPr>
          <w:color w:val="000000"/>
        </w:rPr>
        <w:t xml:space="preserve">in </w:t>
      </w:r>
      <w:r w:rsidR="00F32B02">
        <w:rPr>
          <w:color w:val="000000"/>
        </w:rPr>
        <w:t>press</w:t>
      </w:r>
      <w:r>
        <w:rPr>
          <w:color w:val="000000"/>
        </w:rPr>
        <w:tab/>
        <w:t xml:space="preserve">Sky Divinations: A Translation from the </w:t>
      </w:r>
      <w:r>
        <w:rPr>
          <w:i/>
          <w:color w:val="000000"/>
        </w:rPr>
        <w:t xml:space="preserve">Unimpeded Sound Tantra, </w:t>
      </w:r>
      <w:r>
        <w:rPr>
          <w:iCs/>
          <w:color w:val="000000"/>
        </w:rPr>
        <w:t xml:space="preserve">in </w:t>
      </w:r>
      <w:r>
        <w:rPr>
          <w:i/>
          <w:color w:val="000000"/>
        </w:rPr>
        <w:t xml:space="preserve">The Journal of Contemplative Studies </w:t>
      </w:r>
      <w:r>
        <w:rPr>
          <w:color w:val="000000"/>
        </w:rPr>
        <w:t>3 Special Issue on Contemplative Ecology</w:t>
      </w:r>
      <w:sdt>
        <w:sdtPr>
          <w:tag w:val="goog_rdk_0"/>
          <w:id w:val="437182825"/>
        </w:sdtPr>
        <w:sdtContent/>
      </w:sdt>
      <w:r>
        <w:rPr>
          <w:color w:val="000000"/>
        </w:rPr>
        <w:t>.</w:t>
      </w:r>
    </w:p>
    <w:p w14:paraId="35B1733B" w14:textId="77777777" w:rsidR="00E14484" w:rsidRDefault="00E14484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color w:val="000000"/>
        </w:rPr>
      </w:pPr>
    </w:p>
    <w:p w14:paraId="3B49E0AF" w14:textId="6F35CD2B" w:rsidR="00136F6B" w:rsidRDefault="00CB4DBB" w:rsidP="00EC17A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</w:pPr>
      <w:r>
        <w:t>in review</w:t>
      </w:r>
      <w:r w:rsidR="00E14484">
        <w:tab/>
        <w:t xml:space="preserve">The Remedies of Body, Speech, and Mind: Contemplative Medicine in the </w:t>
      </w:r>
      <w:r w:rsidR="00E14484" w:rsidRPr="005F630A">
        <w:rPr>
          <w:i/>
          <w:iCs/>
        </w:rPr>
        <w:t>Unimpeded Sound Tantra (</w:t>
      </w:r>
      <w:proofErr w:type="spellStart"/>
      <w:r w:rsidR="00E14484" w:rsidRPr="005F630A">
        <w:rPr>
          <w:i/>
          <w:iCs/>
        </w:rPr>
        <w:t>Sgra</w:t>
      </w:r>
      <w:proofErr w:type="spellEnd"/>
      <w:r w:rsidR="00E14484" w:rsidRPr="005F630A">
        <w:rPr>
          <w:i/>
          <w:iCs/>
        </w:rPr>
        <w:t xml:space="preserve"> </w:t>
      </w:r>
      <w:proofErr w:type="spellStart"/>
      <w:r w:rsidR="00E14484" w:rsidRPr="005F630A">
        <w:rPr>
          <w:i/>
          <w:iCs/>
        </w:rPr>
        <w:t>thal</w:t>
      </w:r>
      <w:proofErr w:type="spellEnd"/>
      <w:r w:rsidR="00E14484" w:rsidRPr="005F630A">
        <w:rPr>
          <w:i/>
          <w:iCs/>
        </w:rPr>
        <w:t xml:space="preserve"> ‘</w:t>
      </w:r>
      <w:proofErr w:type="spellStart"/>
      <w:r w:rsidR="00E14484" w:rsidRPr="005F630A">
        <w:rPr>
          <w:i/>
          <w:iCs/>
        </w:rPr>
        <w:t>gyur</w:t>
      </w:r>
      <w:proofErr w:type="spellEnd"/>
      <w:r w:rsidR="00E14484" w:rsidRPr="005F630A">
        <w:rPr>
          <w:i/>
          <w:iCs/>
        </w:rPr>
        <w:t xml:space="preserve">) </w:t>
      </w:r>
      <w:r w:rsidR="00E14484">
        <w:t xml:space="preserve">in the </w:t>
      </w:r>
      <w:r w:rsidR="00E14484" w:rsidRPr="00DD628C">
        <w:rPr>
          <w:i/>
          <w:iCs/>
        </w:rPr>
        <w:t>Journal of Contemplative Studies</w:t>
      </w:r>
      <w:r w:rsidR="00E14484">
        <w:t xml:space="preserve"> 7 Special Issue on Dzogchen.</w:t>
      </w:r>
    </w:p>
    <w:p w14:paraId="6003FD67" w14:textId="77777777" w:rsidR="00E03FE2" w:rsidRPr="00EC17AC" w:rsidRDefault="00E03FE2" w:rsidP="00EC17AC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</w:pPr>
    </w:p>
    <w:p w14:paraId="7A65137D" w14:textId="6013A2D7" w:rsidR="00136F6B" w:rsidRPr="00136F6B" w:rsidRDefault="00444484" w:rsidP="00136F6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</w:pPr>
      <w:r>
        <w:t>i</w:t>
      </w:r>
      <w:r w:rsidR="006D691A">
        <w:t>n review</w:t>
      </w:r>
      <w:r w:rsidR="00136F6B">
        <w:tab/>
      </w:r>
      <w:r w:rsidR="006D691A">
        <w:t xml:space="preserve">Elemental Natures: Sensory Ecological Ethics in a </w:t>
      </w:r>
      <w:r w:rsidR="00136F6B">
        <w:t xml:space="preserve">Tibetan Buddhist Listening Meditation, in </w:t>
      </w:r>
      <w:proofErr w:type="spellStart"/>
      <w:r w:rsidR="00136F6B" w:rsidRPr="00C71110">
        <w:rPr>
          <w:i/>
          <w:iCs/>
        </w:rPr>
        <w:t>Religiographies</w:t>
      </w:r>
      <w:proofErr w:type="spellEnd"/>
      <w:r w:rsidR="00136F6B" w:rsidRPr="00C71110">
        <w:rPr>
          <w:i/>
          <w:iCs/>
        </w:rPr>
        <w:t>,</w:t>
      </w:r>
      <w:r w:rsidR="00136F6B">
        <w:t xml:space="preserve"> Special Issue on Materiality at the Intersection of Religion and Ecology, Vol. 3 n. 2.</w:t>
      </w:r>
    </w:p>
    <w:p w14:paraId="00000015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</w:pPr>
    </w:p>
    <w:p w14:paraId="00000016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rPr>
          <w:b/>
          <w:color w:val="000000"/>
        </w:rPr>
      </w:pPr>
      <w:r>
        <w:rPr>
          <w:b/>
          <w:color w:val="000000"/>
        </w:rPr>
        <w:t>Book Chapters</w:t>
      </w:r>
    </w:p>
    <w:p w14:paraId="00000017" w14:textId="0602827C" w:rsidR="002564BE" w:rsidRDefault="003B451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color w:val="000000"/>
        </w:rPr>
      </w:pPr>
      <w:r>
        <w:t xml:space="preserve">in </w:t>
      </w:r>
      <w:r w:rsidR="00EE0E07">
        <w:t>press</w:t>
      </w:r>
      <w:r w:rsidR="008D648A">
        <w:rPr>
          <w:color w:val="000000"/>
        </w:rPr>
        <w:tab/>
        <w:t xml:space="preserve">Elemental Ways of Knowing, Sensing, and Being in the </w:t>
      </w:r>
      <w:r w:rsidR="008D648A">
        <w:rPr>
          <w:i/>
          <w:color w:val="000000"/>
        </w:rPr>
        <w:t xml:space="preserve">Unimpeded Sound Tantra </w:t>
      </w:r>
      <w:r w:rsidR="008D648A">
        <w:rPr>
          <w:color w:val="000000"/>
        </w:rPr>
        <w:t>(</w:t>
      </w:r>
      <w:proofErr w:type="spellStart"/>
      <w:r w:rsidR="008D648A">
        <w:rPr>
          <w:i/>
          <w:color w:val="000000"/>
        </w:rPr>
        <w:t>Sgra</w:t>
      </w:r>
      <w:proofErr w:type="spellEnd"/>
      <w:r w:rsidR="008D648A">
        <w:rPr>
          <w:i/>
          <w:color w:val="000000"/>
        </w:rPr>
        <w:t xml:space="preserve"> </w:t>
      </w:r>
      <w:proofErr w:type="spellStart"/>
      <w:r w:rsidR="008D648A">
        <w:rPr>
          <w:i/>
          <w:color w:val="000000"/>
        </w:rPr>
        <w:t>thal</w:t>
      </w:r>
      <w:proofErr w:type="spellEnd"/>
      <w:r w:rsidR="008D648A">
        <w:rPr>
          <w:i/>
          <w:color w:val="000000"/>
        </w:rPr>
        <w:t xml:space="preserve"> ‘</w:t>
      </w:r>
      <w:proofErr w:type="spellStart"/>
      <w:r w:rsidR="008D648A">
        <w:rPr>
          <w:i/>
          <w:color w:val="000000"/>
        </w:rPr>
        <w:t>gyur</w:t>
      </w:r>
      <w:proofErr w:type="spellEnd"/>
      <w:r w:rsidR="008D648A">
        <w:rPr>
          <w:color w:val="000000"/>
        </w:rPr>
        <w:t xml:space="preserve">) in </w:t>
      </w:r>
      <w:r w:rsidR="008D648A">
        <w:rPr>
          <w:i/>
          <w:color w:val="000000"/>
        </w:rPr>
        <w:t>Contemplative Practice in Tibetan Contexts</w:t>
      </w:r>
      <w:r w:rsidR="008D648A">
        <w:rPr>
          <w:color w:val="000000"/>
        </w:rPr>
        <w:t>, Brill Tibetan Studies Library.</w:t>
      </w:r>
    </w:p>
    <w:p w14:paraId="00000018" w14:textId="77777777" w:rsidR="002564BE" w:rsidRDefault="002564BE" w:rsidP="00DA04A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</w:pPr>
    </w:p>
    <w:p w14:paraId="0000001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t>Special Issues Edited</w:t>
      </w:r>
    </w:p>
    <w:p w14:paraId="0000001A" w14:textId="7D2E24F3" w:rsidR="002564BE" w:rsidRPr="006D6013" w:rsidRDefault="006D601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ind w:left="1440" w:hanging="1440"/>
        <w:rPr>
          <w:color w:val="000000"/>
        </w:rPr>
      </w:pPr>
      <w:r>
        <w:t>2025</w:t>
      </w:r>
      <w:r w:rsidR="008D648A">
        <w:rPr>
          <w:color w:val="000000"/>
        </w:rPr>
        <w:tab/>
      </w:r>
      <w:r w:rsidR="008D648A" w:rsidRPr="006D6013">
        <w:rPr>
          <w:color w:val="000000"/>
        </w:rPr>
        <w:t xml:space="preserve">Christie, Kotva, Mayse, &amp; </w:t>
      </w:r>
      <w:r w:rsidR="008D648A" w:rsidRPr="006D6013">
        <w:rPr>
          <w:b/>
          <w:color w:val="000000"/>
        </w:rPr>
        <w:t>Zuckerman</w:t>
      </w:r>
      <w:r w:rsidR="008D648A" w:rsidRPr="006D6013">
        <w:rPr>
          <w:color w:val="000000"/>
        </w:rPr>
        <w:t xml:space="preserve">, </w:t>
      </w:r>
      <w:r w:rsidRPr="006D6013">
        <w:rPr>
          <w:i/>
          <w:iCs/>
          <w:color w:val="192F40"/>
          <w:spacing w:val="-5"/>
        </w:rPr>
        <w:t>Journal of Contemplative Studies</w:t>
      </w:r>
      <w:r w:rsidRPr="006D6013">
        <w:rPr>
          <w:color w:val="192F40"/>
          <w:spacing w:val="-5"/>
          <w:shd w:val="clear" w:color="auto" w:fill="FFFFFF"/>
        </w:rPr>
        <w:t>, no. 03 (2025). Special Issue on Contemplative Ecology.</w:t>
      </w:r>
    </w:p>
    <w:p w14:paraId="0000001E" w14:textId="4D235C8B" w:rsidR="002564BE" w:rsidRDefault="008D648A" w:rsidP="006D601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hanging="1440"/>
        <w:rPr>
          <w:color w:val="000000"/>
        </w:rPr>
      </w:pPr>
      <w:r>
        <w:rPr>
          <w:color w:val="000000"/>
        </w:rPr>
        <w:t>2020</w:t>
      </w:r>
      <w:r>
        <w:rPr>
          <w:color w:val="000000"/>
        </w:rPr>
        <w:tab/>
      </w:r>
      <w:proofErr w:type="spellStart"/>
      <w:r>
        <w:rPr>
          <w:color w:val="000000"/>
        </w:rPr>
        <w:t>Calobrisi</w:t>
      </w:r>
      <w:proofErr w:type="spellEnd"/>
      <w:r>
        <w:rPr>
          <w:color w:val="000000"/>
        </w:rPr>
        <w:t xml:space="preserve"> &amp; </w:t>
      </w:r>
      <w:r>
        <w:rPr>
          <w:b/>
          <w:color w:val="000000"/>
        </w:rPr>
        <w:t>Zuckerman</w:t>
      </w:r>
      <w:r>
        <w:rPr>
          <w:color w:val="000000"/>
        </w:rPr>
        <w:t xml:space="preserve">, </w:t>
      </w:r>
      <w:r>
        <w:rPr>
          <w:i/>
          <w:color w:val="000000"/>
        </w:rPr>
        <w:t>Journal of Dharma Studies</w:t>
      </w:r>
      <w:r>
        <w:rPr>
          <w:color w:val="000000"/>
        </w:rPr>
        <w:t xml:space="preserve"> 3, no. </w:t>
      </w:r>
      <w:r w:rsidR="00E14484">
        <w:rPr>
          <w:color w:val="000000"/>
        </w:rPr>
        <w:t>0</w:t>
      </w:r>
      <w:r>
        <w:rPr>
          <w:color w:val="000000"/>
        </w:rPr>
        <w:t>2 (2020). Special Issue on Buddhism and the History of Science, p.215-348.</w:t>
      </w:r>
    </w:p>
    <w:p w14:paraId="00000021" w14:textId="77777777" w:rsidR="002564BE" w:rsidRDefault="002564BE" w:rsidP="002263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</w:p>
    <w:p w14:paraId="5D30F9C2" w14:textId="77777777" w:rsidR="00226322" w:rsidRDefault="00226322" w:rsidP="002263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</w:pPr>
    </w:p>
    <w:p w14:paraId="00000022" w14:textId="4F4CD396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t>GRANTS</w:t>
      </w:r>
      <w:r w:rsidR="00423D97">
        <w:rPr>
          <w:b/>
          <w:color w:val="000000"/>
        </w:rPr>
        <w:t>,</w:t>
      </w:r>
      <w:r>
        <w:rPr>
          <w:b/>
          <w:color w:val="000000"/>
        </w:rPr>
        <w:t xml:space="preserve"> FELLOWSHIPS</w:t>
      </w:r>
      <w:r w:rsidR="00423D97">
        <w:rPr>
          <w:b/>
          <w:color w:val="000000"/>
        </w:rPr>
        <w:t>, &amp; AWARDS</w:t>
      </w:r>
      <w:r>
        <w:rPr>
          <w:b/>
          <w:color w:val="000000"/>
        </w:rPr>
        <w:t xml:space="preserve"> </w:t>
      </w:r>
    </w:p>
    <w:p w14:paraId="22B04331" w14:textId="7D384E49" w:rsidR="0009774D" w:rsidRDefault="000977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2025</w:t>
      </w:r>
      <w:r>
        <w:rPr>
          <w:color w:val="000000"/>
        </w:rPr>
        <w:tab/>
      </w:r>
      <w:r>
        <w:rPr>
          <w:color w:val="000000"/>
        </w:rPr>
        <w:tab/>
        <w:t>Page-Barbour Workshops Award, University of Virginia (Co-PI with Michael Sheehy)</w:t>
      </w:r>
    </w:p>
    <w:p w14:paraId="00000023" w14:textId="742050C2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2023</w:t>
      </w:r>
      <w:r>
        <w:rPr>
          <w:color w:val="000000"/>
        </w:rPr>
        <w:tab/>
      </w:r>
      <w:r>
        <w:rPr>
          <w:color w:val="000000"/>
        </w:rPr>
        <w:tab/>
        <w:t xml:space="preserve">Climate Futures Design Research Grant, School of Architecture Center for Design, University of Virginia (Co-PI with Cassandra Fraser and Matthew Seibert) </w:t>
      </w:r>
    </w:p>
    <w:p w14:paraId="00000024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2023</w:t>
      </w:r>
      <w:r>
        <w:rPr>
          <w:color w:val="000000"/>
        </w:rPr>
        <w:tab/>
      </w:r>
      <w:r>
        <w:rPr>
          <w:color w:val="000000"/>
        </w:rPr>
        <w:tab/>
        <w:t>Society of Fellows Summer Research Grant, University of Virginia</w:t>
      </w:r>
    </w:p>
    <w:p w14:paraId="6791D0C2" w14:textId="6B9D9B4C" w:rsidR="00423D97" w:rsidRDefault="00423D9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2023</w:t>
      </w:r>
      <w:r>
        <w:rPr>
          <w:color w:val="000000"/>
        </w:rPr>
        <w:tab/>
      </w:r>
      <w:r>
        <w:rPr>
          <w:color w:val="000000"/>
        </w:rPr>
        <w:tab/>
        <w:t>Raven Honors Society Inductee, University of Virginia</w:t>
      </w:r>
    </w:p>
    <w:p w14:paraId="00000025" w14:textId="16C727A1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>
        <w:rPr>
          <w:color w:val="000000"/>
        </w:rPr>
        <w:tab/>
        <w:t>Environmental Institute Spark Grant, University of Virginia (Co-PI with Cassandra Fraser)</w:t>
      </w:r>
    </w:p>
    <w:p w14:paraId="00000026" w14:textId="7147F66B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>
        <w:rPr>
          <w:color w:val="000000"/>
        </w:rPr>
        <w:tab/>
        <w:t>Page-Barbour Workshops Award, University of Virginia (Co-PI with Cassandra Fraser)</w:t>
      </w:r>
    </w:p>
    <w:p w14:paraId="00000027" w14:textId="70C56A25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>
        <w:rPr>
          <w:color w:val="000000"/>
        </w:rPr>
        <w:tab/>
        <w:t>Division of Diversity, Equity, and Inclusion, Graduate School of Arts and Sciences, University of Virginia (Co-PI with Cassandra Fraser)</w:t>
      </w:r>
    </w:p>
    <w:p w14:paraId="00000028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right="-360" w:hanging="1440"/>
        <w:rPr>
          <w:color w:val="000000"/>
        </w:rPr>
      </w:pPr>
      <w:r>
        <w:rPr>
          <w:color w:val="000000"/>
        </w:rPr>
        <w:t>2021</w:t>
      </w:r>
      <w:r>
        <w:rPr>
          <w:color w:val="000000"/>
        </w:rPr>
        <w:tab/>
      </w:r>
      <w:r>
        <w:rPr>
          <w:color w:val="000000"/>
        </w:rPr>
        <w:tab/>
        <w:t>Graduate School of Arts and Sciences Teaching Relief Fellowship, University of Virginia</w:t>
      </w:r>
    </w:p>
    <w:p w14:paraId="0000002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</w:r>
      <w:r>
        <w:rPr>
          <w:color w:val="000000"/>
        </w:rPr>
        <w:tab/>
        <w:t>Fulbright-Hays Doctoral Dissertation Research Abroad Fellowship</w:t>
      </w:r>
    </w:p>
    <w:p w14:paraId="0000002A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</w:r>
      <w:r>
        <w:rPr>
          <w:color w:val="000000"/>
        </w:rPr>
        <w:tab/>
        <w:t>Buckner W. Clay Award in the Humanities, Institute of the Humanities and Global Cultures, University of Virginia</w:t>
      </w:r>
    </w:p>
    <w:p w14:paraId="0000002B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</w:r>
      <w:r>
        <w:rPr>
          <w:color w:val="000000"/>
        </w:rPr>
        <w:tab/>
        <w:t>American Institute of Indian Studies Scholarship</w:t>
      </w:r>
      <w:r>
        <w:t>,</w:t>
      </w:r>
      <w:r>
        <w:rPr>
          <w:color w:val="000000"/>
        </w:rPr>
        <w:t xml:space="preserve"> Summer Language Study</w:t>
      </w:r>
    </w:p>
    <w:p w14:paraId="0000002C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right="-18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  <w:t>Foreign Language and Area Studies Scholarship</w:t>
      </w:r>
      <w:r>
        <w:t>,</w:t>
      </w:r>
      <w:r>
        <w:rPr>
          <w:color w:val="000000"/>
        </w:rPr>
        <w:t xml:space="preserve"> Summer Language Study</w:t>
      </w:r>
    </w:p>
    <w:p w14:paraId="78C65911" w14:textId="2060E8B5" w:rsidR="004B3366" w:rsidRDefault="008D648A" w:rsidP="00E80B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>2013-2015</w:t>
      </w:r>
      <w:r>
        <w:rPr>
          <w:color w:val="000000"/>
        </w:rPr>
        <w:tab/>
        <w:t>Divinity Fund Award, Harvard Divinity School</w:t>
      </w:r>
    </w:p>
    <w:p w14:paraId="5F6E5D55" w14:textId="77777777" w:rsidR="004E1507" w:rsidRPr="00E80B0C" w:rsidRDefault="004E1507" w:rsidP="00E80B0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</w:p>
    <w:p w14:paraId="6AAE2D40" w14:textId="77777777" w:rsidR="00852482" w:rsidRDefault="0085248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</w:p>
    <w:p w14:paraId="0000002F" w14:textId="38352A8D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t>CONFERENCE ACTIVITY</w:t>
      </w:r>
    </w:p>
    <w:p w14:paraId="00000030" w14:textId="200EF52F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lastRenderedPageBreak/>
        <w:t>Panel</w:t>
      </w:r>
      <w:r w:rsidR="00697CE5">
        <w:rPr>
          <w:b/>
          <w:color w:val="000000"/>
        </w:rPr>
        <w:t>s Organized</w:t>
      </w:r>
    </w:p>
    <w:p w14:paraId="00000031" w14:textId="77777777" w:rsidR="002564BE" w:rsidRDefault="008D648A">
      <w:pPr>
        <w:spacing w:after="120"/>
        <w:ind w:left="1440" w:hanging="1440"/>
      </w:pPr>
      <w:r>
        <w:t>2023</w:t>
      </w:r>
      <w:r>
        <w:tab/>
        <w:t>“The Elements in Practice: Earth, Water, Fire, Wind, and Space in Yoga and Tantra,” American Academy of Religion (Tantric Studies Unit), San Antonio, TX, November 18-21.</w:t>
      </w:r>
    </w:p>
    <w:p w14:paraId="00000032" w14:textId="77777777" w:rsidR="002564BE" w:rsidRDefault="008D648A">
      <w:pPr>
        <w:spacing w:after="120"/>
        <w:ind w:left="1440" w:hanging="1440"/>
      </w:pPr>
      <w:r>
        <w:t>2023</w:t>
      </w:r>
      <w:r>
        <w:tab/>
        <w:t xml:space="preserve">“Between Human and Non-human Natures: </w:t>
      </w:r>
      <w:proofErr w:type="spellStart"/>
      <w:r>
        <w:t>Transcorporeality</w:t>
      </w:r>
      <w:proofErr w:type="spellEnd"/>
      <w:r>
        <w:t xml:space="preserve"> in Tibetan Buddhism,” American Academy of Religion (Tibetan and Himalayan Religions Unit), San Antonio, TX, November 18-21.</w:t>
      </w:r>
    </w:p>
    <w:p w14:paraId="767E0B00" w14:textId="3DBB4368" w:rsidR="008F764B" w:rsidRPr="008728C6" w:rsidRDefault="00100752" w:rsidP="008728C6">
      <w:pPr>
        <w:spacing w:after="120"/>
        <w:rPr>
          <w:b/>
          <w:sz w:val="21"/>
          <w:szCs w:val="21"/>
        </w:rPr>
      </w:pPr>
      <w:r>
        <w:rPr>
          <w:b/>
        </w:rPr>
        <w:t>Presentations</w:t>
      </w:r>
    </w:p>
    <w:p w14:paraId="1DA44B1B" w14:textId="78867766" w:rsidR="00100752" w:rsidRDefault="00100752" w:rsidP="00BE70B1">
      <w:pPr>
        <w:ind w:left="1440" w:hanging="1440"/>
        <w:jc w:val="both"/>
      </w:pPr>
      <w:r>
        <w:t>2025</w:t>
      </w:r>
      <w:r>
        <w:tab/>
        <w:t>Panelist on “The Robert H. N. Ho Family Foundation Global Mindfulness Roundtable.” International Association of Buddhist Studies. Leipzig, Germany, August 13.</w:t>
      </w:r>
    </w:p>
    <w:p w14:paraId="6D344730" w14:textId="77777777" w:rsidR="00100752" w:rsidRDefault="00100752" w:rsidP="00BE70B1">
      <w:pPr>
        <w:ind w:left="1440" w:hanging="1440"/>
        <w:jc w:val="both"/>
      </w:pPr>
    </w:p>
    <w:p w14:paraId="5ECE11AA" w14:textId="176354E2" w:rsidR="00100752" w:rsidRDefault="00100752" w:rsidP="00BE70B1">
      <w:pPr>
        <w:ind w:left="1440" w:hanging="1440"/>
        <w:jc w:val="both"/>
      </w:pPr>
      <w:r>
        <w:t>2025</w:t>
      </w:r>
      <w:r>
        <w:tab/>
        <w:t>“Sensory Relations with Land, Water, and Air in Early Great Perfection (</w:t>
      </w:r>
      <w:proofErr w:type="spellStart"/>
      <w:r w:rsidRPr="00100752">
        <w:rPr>
          <w:i/>
          <w:iCs/>
        </w:rPr>
        <w:t>Rdzogs</w:t>
      </w:r>
      <w:proofErr w:type="spellEnd"/>
      <w:r w:rsidRPr="00100752">
        <w:rPr>
          <w:i/>
          <w:iCs/>
        </w:rPr>
        <w:t xml:space="preserve"> </w:t>
      </w:r>
      <w:proofErr w:type="spellStart"/>
      <w:r w:rsidRPr="00100752">
        <w:rPr>
          <w:i/>
          <w:iCs/>
        </w:rPr>
        <w:t>chen</w:t>
      </w:r>
      <w:proofErr w:type="spellEnd"/>
      <w:r>
        <w:t>) Contemplation.” International Association of Buddhist Studies (</w:t>
      </w:r>
      <w:r w:rsidRPr="00100752">
        <w:rPr>
          <w:i/>
          <w:iCs/>
        </w:rPr>
        <w:t>Buddhist Responses to Nature, Ecology, and the Climate Crisis</w:t>
      </w:r>
      <w:r>
        <w:t xml:space="preserve">). Leipzig, Germany, August 12. </w:t>
      </w:r>
    </w:p>
    <w:p w14:paraId="53B102A2" w14:textId="77777777" w:rsidR="00100752" w:rsidRDefault="00100752" w:rsidP="00BE70B1">
      <w:pPr>
        <w:ind w:left="1440" w:hanging="1440"/>
        <w:jc w:val="both"/>
      </w:pPr>
    </w:p>
    <w:p w14:paraId="08F15084" w14:textId="7428DDB3" w:rsidR="00697CE5" w:rsidRDefault="00697CE5" w:rsidP="00BE70B1">
      <w:pPr>
        <w:ind w:left="1440" w:hanging="1440"/>
        <w:jc w:val="both"/>
      </w:pPr>
      <w:r>
        <w:t>2025</w:t>
      </w:r>
      <w:r>
        <w:tab/>
      </w:r>
      <w:r w:rsidRPr="00697CE5">
        <w:t>Panelist on “Staying with the Trouble: Crisis, Coordination, &amp; Reciprocity</w:t>
      </w:r>
      <w:r w:rsidR="00423D97">
        <w:t>,</w:t>
      </w:r>
      <w:r w:rsidRPr="00697CE5">
        <w:t xml:space="preserve">” </w:t>
      </w:r>
      <w:r w:rsidRPr="00697CE5">
        <w:rPr>
          <w:color w:val="000000"/>
        </w:rPr>
        <w:t>Finding the Way: Religion, Ecology, and the Future of the Applied Humanities, Stanford University, Palo Alto, CA, March 2-4.</w:t>
      </w:r>
      <w:r>
        <w:rPr>
          <w:rFonts w:ascii="Garamond" w:hAnsi="Garamond"/>
          <w:b/>
          <w:bCs/>
          <w:color w:val="000000"/>
        </w:rPr>
        <w:t xml:space="preserve"> </w:t>
      </w:r>
      <w:r>
        <w:t xml:space="preserve"> </w:t>
      </w:r>
    </w:p>
    <w:p w14:paraId="26F5BE26" w14:textId="77777777" w:rsidR="00697CE5" w:rsidRDefault="00697CE5" w:rsidP="00BE70B1">
      <w:pPr>
        <w:ind w:left="1440" w:hanging="1440"/>
        <w:jc w:val="both"/>
      </w:pPr>
    </w:p>
    <w:p w14:paraId="5BCC6552" w14:textId="2CAA93D3" w:rsidR="006A6662" w:rsidRPr="00BE70B1" w:rsidRDefault="006A6662" w:rsidP="00BE70B1">
      <w:pPr>
        <w:ind w:left="1440" w:hanging="1440"/>
        <w:jc w:val="both"/>
        <w:rPr>
          <w:i/>
          <w:iCs/>
        </w:rPr>
      </w:pPr>
      <w:r w:rsidRPr="00BE70B1">
        <w:t>2024</w:t>
      </w:r>
      <w:r w:rsidRPr="00BE70B1">
        <w:tab/>
      </w:r>
      <w:r w:rsidR="00BE70B1" w:rsidRPr="00BE70B1">
        <w:t>“Healing the Body, Speech, and Mind: A Great Perfection (</w:t>
      </w:r>
      <w:proofErr w:type="spellStart"/>
      <w:r w:rsidR="00BE70B1" w:rsidRPr="00BE70B1">
        <w:rPr>
          <w:i/>
          <w:iCs/>
        </w:rPr>
        <w:t>Rdzogs</w:t>
      </w:r>
      <w:proofErr w:type="spellEnd"/>
      <w:r w:rsidR="00BE70B1" w:rsidRPr="00BE70B1">
        <w:rPr>
          <w:i/>
          <w:iCs/>
        </w:rPr>
        <w:t xml:space="preserve"> </w:t>
      </w:r>
      <w:proofErr w:type="spellStart"/>
      <w:r w:rsidR="00BE70B1" w:rsidRPr="00BE70B1">
        <w:rPr>
          <w:i/>
          <w:iCs/>
        </w:rPr>
        <w:t>chen</w:t>
      </w:r>
      <w:proofErr w:type="spellEnd"/>
      <w:r w:rsidR="00BE70B1" w:rsidRPr="00BE70B1">
        <w:t xml:space="preserve">) Take on Buddhist Contemplative Medicine in the </w:t>
      </w:r>
      <w:r w:rsidR="00BE70B1" w:rsidRPr="00BE70B1">
        <w:rPr>
          <w:i/>
          <w:iCs/>
        </w:rPr>
        <w:t>Unimpeded Sound Tantra (</w:t>
      </w:r>
      <w:proofErr w:type="spellStart"/>
      <w:r w:rsidR="00BE70B1" w:rsidRPr="00BE70B1">
        <w:rPr>
          <w:i/>
          <w:iCs/>
        </w:rPr>
        <w:t>Sgra</w:t>
      </w:r>
      <w:proofErr w:type="spellEnd"/>
      <w:r w:rsidR="00BE70B1" w:rsidRPr="00BE70B1">
        <w:rPr>
          <w:i/>
          <w:iCs/>
        </w:rPr>
        <w:t xml:space="preserve"> </w:t>
      </w:r>
      <w:proofErr w:type="spellStart"/>
      <w:r w:rsidR="00BE70B1" w:rsidRPr="00BE70B1">
        <w:rPr>
          <w:i/>
          <w:iCs/>
        </w:rPr>
        <w:t>thal</w:t>
      </w:r>
      <w:proofErr w:type="spellEnd"/>
      <w:r w:rsidR="00BE70B1" w:rsidRPr="00BE70B1">
        <w:rPr>
          <w:i/>
          <w:iCs/>
        </w:rPr>
        <w:t xml:space="preserve"> ‘</w:t>
      </w:r>
      <w:proofErr w:type="spellStart"/>
      <w:r w:rsidR="00BE70B1" w:rsidRPr="00BE70B1">
        <w:rPr>
          <w:i/>
          <w:iCs/>
        </w:rPr>
        <w:t>gyur</w:t>
      </w:r>
      <w:proofErr w:type="spellEnd"/>
      <w:r w:rsidR="00BE70B1" w:rsidRPr="00BE70B1">
        <w:rPr>
          <w:i/>
          <w:iCs/>
        </w:rPr>
        <w:t>),</w:t>
      </w:r>
      <w:r w:rsidR="00BE70B1" w:rsidRPr="00BE70B1">
        <w:rPr>
          <w:color w:val="000000"/>
        </w:rPr>
        <w:t>” American Academy of Religion (Contemplative Studies Unit), San Diego, CA, November 2</w:t>
      </w:r>
      <w:r w:rsidR="001234F2">
        <w:rPr>
          <w:color w:val="000000"/>
        </w:rPr>
        <w:t>4.</w:t>
      </w:r>
    </w:p>
    <w:p w14:paraId="093DE0F2" w14:textId="77777777" w:rsidR="006A6662" w:rsidRDefault="006A6662" w:rsidP="008F764B">
      <w:pPr>
        <w:ind w:left="1440" w:hanging="1440"/>
      </w:pPr>
    </w:p>
    <w:p w14:paraId="25232AD6" w14:textId="70B49BDD" w:rsidR="008F764B" w:rsidRPr="008F764B" w:rsidRDefault="008F764B" w:rsidP="008F764B">
      <w:pPr>
        <w:ind w:left="1440" w:hanging="1440"/>
      </w:pPr>
      <w:r w:rsidRPr="008F764B">
        <w:t>2024</w:t>
      </w:r>
      <w:r w:rsidRPr="008F764B">
        <w:tab/>
      </w:r>
      <w:r>
        <w:t>“</w:t>
      </w:r>
      <w:r w:rsidRPr="008F764B">
        <w:rPr>
          <w:color w:val="000000" w:themeColor="text1"/>
        </w:rPr>
        <w:t xml:space="preserve">Hearing the Voices of the </w:t>
      </w:r>
      <w:proofErr w:type="spellStart"/>
      <w:r w:rsidRPr="008F764B">
        <w:rPr>
          <w:i/>
          <w:iCs/>
          <w:color w:val="000000" w:themeColor="text1"/>
        </w:rPr>
        <w:t>Ḍākinī</w:t>
      </w:r>
      <w:proofErr w:type="spellEnd"/>
      <w:r w:rsidRPr="008F764B">
        <w:rPr>
          <w:i/>
          <w:iCs/>
          <w:color w:val="000000" w:themeColor="text1"/>
        </w:rPr>
        <w:t xml:space="preserve"> </w:t>
      </w:r>
      <w:r w:rsidRPr="008F764B">
        <w:rPr>
          <w:color w:val="000000" w:themeColor="text1"/>
        </w:rPr>
        <w:t>in the Water: Tibetan Buddhist Elemental Meditations and their Environmental Contexts,</w:t>
      </w:r>
      <w:r>
        <w:rPr>
          <w:color w:val="000000" w:themeColor="text1"/>
        </w:rPr>
        <w:t>”</w:t>
      </w:r>
      <w:r w:rsidRPr="008F764B">
        <w:rPr>
          <w:color w:val="000000" w:themeColor="text1"/>
        </w:rPr>
        <w:t xml:space="preserve"> Materiality at the Intersection of Ecology and Religious Studies</w:t>
      </w:r>
      <w:r>
        <w:rPr>
          <w:color w:val="000000" w:themeColor="text1"/>
        </w:rPr>
        <w:t>,</w:t>
      </w:r>
      <w:r w:rsidRPr="008F764B">
        <w:rPr>
          <w:color w:val="000000" w:themeColor="text1"/>
        </w:rPr>
        <w:t xml:space="preserve"> Fondazione Giorgio Cini, Venezia,</w:t>
      </w:r>
      <w:r>
        <w:rPr>
          <w:color w:val="000000" w:themeColor="text1"/>
        </w:rPr>
        <w:t xml:space="preserve"> Italy </w:t>
      </w:r>
      <w:r w:rsidRPr="008F764B">
        <w:rPr>
          <w:color w:val="000000" w:themeColor="text1"/>
        </w:rPr>
        <w:t>May 21-23</w:t>
      </w:r>
      <w:r>
        <w:rPr>
          <w:color w:val="000000" w:themeColor="text1"/>
        </w:rPr>
        <w:t>.</w:t>
      </w:r>
    </w:p>
    <w:p w14:paraId="65373F14" w14:textId="77777777" w:rsidR="008F764B" w:rsidRPr="008F764B" w:rsidRDefault="008F764B" w:rsidP="008F764B">
      <w:pPr>
        <w:rPr>
          <w:rFonts w:ascii="Palatino" w:hAnsi="Palatino"/>
        </w:rPr>
      </w:pPr>
    </w:p>
    <w:p w14:paraId="22DDCB50" w14:textId="31C43138" w:rsidR="00386FAC" w:rsidRPr="00386FAC" w:rsidRDefault="00386FAC" w:rsidP="00386FAC">
      <w:pPr>
        <w:spacing w:after="120"/>
        <w:ind w:left="1440" w:hanging="1440"/>
        <w:rPr>
          <w:rFonts w:ascii="Palatino" w:hAnsi="Palatino"/>
          <w:sz w:val="28"/>
          <w:szCs w:val="28"/>
        </w:rPr>
      </w:pPr>
      <w:r w:rsidRPr="00386FAC">
        <w:t>2023</w:t>
      </w:r>
      <w:r>
        <w:t xml:space="preserve"> </w:t>
      </w:r>
      <w:r>
        <w:tab/>
      </w:r>
      <w:r w:rsidR="001234F2">
        <w:t>“</w:t>
      </w:r>
      <w:r w:rsidRPr="00386FAC">
        <w:t xml:space="preserve">Inside, </w:t>
      </w:r>
      <w:proofErr w:type="gramStart"/>
      <w:r w:rsidRPr="00386FAC">
        <w:t>Outside</w:t>
      </w:r>
      <w:proofErr w:type="gramEnd"/>
      <w:r w:rsidRPr="00386FAC">
        <w:t xml:space="preserve">: Elemental Bodies and Environments in the </w:t>
      </w:r>
      <w:r w:rsidRPr="00386FAC">
        <w:rPr>
          <w:i/>
          <w:iCs/>
        </w:rPr>
        <w:t>Seventeen Tantras</w:t>
      </w:r>
      <w:r w:rsidRPr="00386FAC">
        <w:t xml:space="preserve"> (</w:t>
      </w:r>
      <w:proofErr w:type="spellStart"/>
      <w:r w:rsidRPr="00386FAC">
        <w:rPr>
          <w:i/>
          <w:iCs/>
        </w:rPr>
        <w:t>Rgyu</w:t>
      </w:r>
      <w:proofErr w:type="spellEnd"/>
      <w:r w:rsidRPr="00386FAC">
        <w:rPr>
          <w:i/>
          <w:iCs/>
        </w:rPr>
        <w:t xml:space="preserve"> </w:t>
      </w:r>
      <w:proofErr w:type="spellStart"/>
      <w:r w:rsidRPr="00386FAC">
        <w:rPr>
          <w:i/>
          <w:iCs/>
        </w:rPr>
        <w:t>bcu</w:t>
      </w:r>
      <w:proofErr w:type="spellEnd"/>
      <w:r w:rsidRPr="00386FAC">
        <w:rPr>
          <w:i/>
          <w:iCs/>
        </w:rPr>
        <w:t xml:space="preserve"> </w:t>
      </w:r>
      <w:proofErr w:type="spellStart"/>
      <w:r w:rsidRPr="00386FAC">
        <w:rPr>
          <w:i/>
          <w:iCs/>
        </w:rPr>
        <w:t>bdun</w:t>
      </w:r>
      <w:proofErr w:type="spellEnd"/>
      <w:r w:rsidRPr="00386FAC">
        <w:t>)</w:t>
      </w:r>
      <w:r w:rsidR="00423D97">
        <w:t>,</w:t>
      </w:r>
      <w:r w:rsidR="001234F2">
        <w:t>”</w:t>
      </w:r>
      <w:r w:rsidRPr="00386FAC">
        <w:rPr>
          <w:i/>
          <w:iCs/>
        </w:rPr>
        <w:t xml:space="preserve"> </w:t>
      </w:r>
      <w:r w:rsidRPr="00386FAC">
        <w:t>American Academy of Religion (</w:t>
      </w:r>
      <w:r w:rsidR="005D68B4">
        <w:t>Tibetan</w:t>
      </w:r>
      <w:r w:rsidRPr="00386FAC">
        <w:t xml:space="preserve"> </w:t>
      </w:r>
      <w:r>
        <w:t>and Himalayan Religions</w:t>
      </w:r>
      <w:r w:rsidRPr="00386FAC">
        <w:t xml:space="preserve"> Unit), San Antonio, TX, November 20.</w:t>
      </w:r>
    </w:p>
    <w:p w14:paraId="62C14D3E" w14:textId="0FF26162" w:rsidR="00386FAC" w:rsidRDefault="00386FAC" w:rsidP="00386FAC">
      <w:pPr>
        <w:spacing w:after="120"/>
        <w:ind w:left="1440" w:hanging="1440"/>
      </w:pPr>
      <w:r w:rsidRPr="00386FAC">
        <w:t>2023</w:t>
      </w:r>
      <w:r>
        <w:tab/>
      </w:r>
      <w:r w:rsidRPr="00386FAC">
        <w:t xml:space="preserve">“Elements of Experience: Earth, Water, Fire, and Wind in the </w:t>
      </w:r>
      <w:r w:rsidRPr="00386FAC">
        <w:rPr>
          <w:i/>
          <w:iCs/>
        </w:rPr>
        <w:t>Seventeen Tantras (</w:t>
      </w:r>
      <w:proofErr w:type="spellStart"/>
      <w:r w:rsidRPr="00386FAC">
        <w:rPr>
          <w:i/>
          <w:iCs/>
        </w:rPr>
        <w:t>Rgyud</w:t>
      </w:r>
      <w:proofErr w:type="spellEnd"/>
      <w:r w:rsidRPr="00386FAC">
        <w:rPr>
          <w:i/>
          <w:iCs/>
        </w:rPr>
        <w:t xml:space="preserve"> </w:t>
      </w:r>
      <w:proofErr w:type="spellStart"/>
      <w:r w:rsidRPr="00386FAC">
        <w:rPr>
          <w:i/>
          <w:iCs/>
        </w:rPr>
        <w:t>bcu</w:t>
      </w:r>
      <w:proofErr w:type="spellEnd"/>
      <w:r w:rsidRPr="00386FAC">
        <w:rPr>
          <w:i/>
          <w:iCs/>
        </w:rPr>
        <w:t xml:space="preserve"> </w:t>
      </w:r>
      <w:proofErr w:type="spellStart"/>
      <w:r w:rsidRPr="00386FAC">
        <w:rPr>
          <w:i/>
          <w:iCs/>
        </w:rPr>
        <w:t>bdun</w:t>
      </w:r>
      <w:proofErr w:type="spellEnd"/>
      <w:r w:rsidRPr="00386FAC">
        <w:rPr>
          <w:i/>
          <w:iCs/>
        </w:rPr>
        <w:t>)</w:t>
      </w:r>
      <w:r w:rsidR="00423D97">
        <w:rPr>
          <w:i/>
          <w:iCs/>
        </w:rPr>
        <w:t>,</w:t>
      </w:r>
      <w:r w:rsidR="001234F2">
        <w:t>”</w:t>
      </w:r>
      <w:r>
        <w:rPr>
          <w:i/>
          <w:iCs/>
        </w:rPr>
        <w:t xml:space="preserve"> </w:t>
      </w:r>
      <w:r>
        <w:t>American Academy of Religion (Tantric Studies Unit), San Antonio, TX, November 18.</w:t>
      </w:r>
    </w:p>
    <w:p w14:paraId="00000034" w14:textId="5C0D0083" w:rsidR="002564BE" w:rsidRDefault="008D648A">
      <w:pPr>
        <w:spacing w:after="120"/>
        <w:ind w:left="1440" w:hanging="1440"/>
      </w:pPr>
      <w:r>
        <w:t>2022</w:t>
      </w:r>
      <w:r>
        <w:tab/>
        <w:t xml:space="preserve">“Elemental Theory in </w:t>
      </w:r>
      <w:proofErr w:type="spellStart"/>
      <w:r>
        <w:t>Longchenpa’s</w:t>
      </w:r>
      <w:proofErr w:type="spellEnd"/>
      <w:r>
        <w:t xml:space="preserve"> </w:t>
      </w:r>
      <w:r>
        <w:rPr>
          <w:i/>
        </w:rPr>
        <w:t>Treasury of the Supreme Vehicle</w:t>
      </w:r>
      <w:r>
        <w:t xml:space="preserve"> (</w:t>
      </w:r>
      <w:proofErr w:type="spellStart"/>
      <w:r>
        <w:rPr>
          <w:i/>
        </w:rPr>
        <w:t>Theg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mchog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mdzod</w:t>
      </w:r>
      <w:proofErr w:type="spellEnd"/>
      <w:r>
        <w:t>)</w:t>
      </w:r>
      <w:r w:rsidR="00423D97">
        <w:t>,</w:t>
      </w:r>
      <w:r>
        <w:t>” International Seminar of Young Tibetologists, Charlottesville, VA, July 31-August 6.</w:t>
      </w:r>
    </w:p>
    <w:p w14:paraId="00000035" w14:textId="791B11B9" w:rsidR="002564BE" w:rsidRDefault="008D648A">
      <w:pPr>
        <w:spacing w:after="120"/>
        <w:ind w:left="1440" w:hanging="1440"/>
      </w:pPr>
      <w:r>
        <w:t>2022</w:t>
      </w:r>
      <w:r>
        <w:tab/>
        <w:t>“‘When There’s Fire in the Time of Fire’</w:t>
      </w:r>
      <w:r w:rsidR="00423D97">
        <w:t>:</w:t>
      </w:r>
      <w:r>
        <w:t xml:space="preserve"> Elemental-Sensory Contemplative Practices in 12</w:t>
      </w:r>
      <w:r>
        <w:rPr>
          <w:vertAlign w:val="superscript"/>
        </w:rPr>
        <w:t>th</w:t>
      </w:r>
      <w:r>
        <w:t xml:space="preserve"> Century Great Perfection Seminal Heart Literature</w:t>
      </w:r>
      <w:r w:rsidR="00423D97">
        <w:t>,</w:t>
      </w:r>
      <w:r>
        <w:t>” International Association of Tibetan Studies, Prague, Czech Republic, July 3-8.</w:t>
      </w:r>
    </w:p>
    <w:p w14:paraId="00000036" w14:textId="471C947C" w:rsidR="002564BE" w:rsidRDefault="008D648A">
      <w:pPr>
        <w:spacing w:after="120"/>
        <w:ind w:left="1440" w:hanging="1440"/>
      </w:pPr>
      <w:r>
        <w:lastRenderedPageBreak/>
        <w:t>2021</w:t>
      </w:r>
      <w:r>
        <w:tab/>
        <w:t>“‘No One Does this Anymore’: Shifting perspectives on Matter, Materiality</w:t>
      </w:r>
      <w:r w:rsidR="00625331">
        <w:t>,</w:t>
      </w:r>
      <w:r>
        <w:t xml:space="preserve"> and the Elements in Tibet’s Great Perfection Tradition</w:t>
      </w:r>
      <w:r w:rsidR="00423D97">
        <w:t>,</w:t>
      </w:r>
      <w:r>
        <w:t>” Institute of Buddhist Studies Symposium, Berkeley, CA, October 22.</w:t>
      </w:r>
    </w:p>
    <w:p w14:paraId="00000037" w14:textId="42DAF688" w:rsidR="002564BE" w:rsidRDefault="008D648A">
      <w:pPr>
        <w:spacing w:after="120"/>
        <w:ind w:left="1440" w:hanging="1440"/>
      </w:pPr>
      <w:r>
        <w:t>2020</w:t>
      </w:r>
      <w:r>
        <w:tab/>
        <w:t>“The Sound of Earth, Water, Fire and Wind: Elemental Theory and Practice in 11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t xml:space="preserve"> Century Great Perfection Literature</w:t>
      </w:r>
      <w:r w:rsidR="00423D97">
        <w:t>,</w:t>
      </w:r>
      <w:r>
        <w:t>” (w/ Adam Liddle), American Academy of Religion, Online November 29-December 10.</w:t>
      </w:r>
    </w:p>
    <w:p w14:paraId="72DB60FF" w14:textId="162BA3C6" w:rsidR="00B35EC8" w:rsidRPr="00B35EC8" w:rsidRDefault="008D648A" w:rsidP="003639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 w:hanging="1440"/>
        <w:rPr>
          <w:color w:val="000000"/>
        </w:rPr>
      </w:pPr>
      <w:r>
        <w:rPr>
          <w:color w:val="000000"/>
        </w:rPr>
        <w:t>2020</w:t>
      </w:r>
      <w:r>
        <w:rPr>
          <w:color w:val="000000"/>
        </w:rPr>
        <w:tab/>
      </w:r>
      <w:r>
        <w:rPr>
          <w:color w:val="000000"/>
        </w:rPr>
        <w:tab/>
        <w:t>“Five Element Theory and the Environmental Imagination in 12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Century Nyingma Tantra</w:t>
      </w:r>
      <w:r w:rsidR="00423D97">
        <w:rPr>
          <w:color w:val="000000"/>
        </w:rPr>
        <w:t>,</w:t>
      </w:r>
      <w:r>
        <w:rPr>
          <w:color w:val="000000"/>
        </w:rPr>
        <w:t>” International Conference on Vajrayana Buddhism, Thimphu, Bhutan</w:t>
      </w:r>
      <w:sdt>
        <w:sdtPr>
          <w:tag w:val="goog_rdk_2"/>
          <w:id w:val="1071783917"/>
        </w:sdtPr>
        <w:sdtContent/>
      </w:sdt>
      <w:r>
        <w:rPr>
          <w:color w:val="000000"/>
        </w:rPr>
        <w:t xml:space="preserve"> (</w:t>
      </w:r>
      <w:r>
        <w:t>Canceled</w:t>
      </w:r>
      <w:r>
        <w:rPr>
          <w:color w:val="000000"/>
        </w:rPr>
        <w:t xml:space="preserve"> Covid-19).</w:t>
      </w:r>
    </w:p>
    <w:p w14:paraId="575131BE" w14:textId="77777777" w:rsidR="007126F0" w:rsidRDefault="007126F0" w:rsidP="00B35EC8">
      <w:pPr>
        <w:spacing w:after="120"/>
        <w:rPr>
          <w:b/>
        </w:rPr>
      </w:pPr>
    </w:p>
    <w:p w14:paraId="2D1B4CD7" w14:textId="719AB651" w:rsidR="00B35EC8" w:rsidRDefault="00B35EC8" w:rsidP="00B35EC8">
      <w:pPr>
        <w:spacing w:after="120"/>
        <w:rPr>
          <w:b/>
        </w:rPr>
      </w:pPr>
      <w:r>
        <w:rPr>
          <w:b/>
        </w:rPr>
        <w:t>Steering Committee Service</w:t>
      </w:r>
    </w:p>
    <w:p w14:paraId="57637076" w14:textId="685992E0" w:rsidR="00B35EC8" w:rsidRPr="00B35EC8" w:rsidRDefault="00B35EC8" w:rsidP="00B35EC8">
      <w:pPr>
        <w:spacing w:after="120"/>
        <w:ind w:left="1440" w:hanging="1440"/>
        <w:rPr>
          <w:bCs/>
          <w:sz w:val="21"/>
          <w:szCs w:val="21"/>
        </w:rPr>
      </w:pPr>
      <w:r w:rsidRPr="00B35EC8">
        <w:rPr>
          <w:bCs/>
        </w:rPr>
        <w:t>2023-</w:t>
      </w:r>
      <w:r>
        <w:rPr>
          <w:bCs/>
        </w:rPr>
        <w:tab/>
        <w:t xml:space="preserve">Contemplative Studies </w:t>
      </w:r>
      <w:r w:rsidR="00F8770A">
        <w:rPr>
          <w:bCs/>
        </w:rPr>
        <w:t xml:space="preserve">Unit </w:t>
      </w:r>
      <w:r>
        <w:rPr>
          <w:bCs/>
        </w:rPr>
        <w:t>Steering Committee</w:t>
      </w:r>
      <w:r w:rsidR="00C71EC1">
        <w:rPr>
          <w:bCs/>
        </w:rPr>
        <w:t xml:space="preserve"> Member</w:t>
      </w:r>
      <w:r>
        <w:rPr>
          <w:bCs/>
        </w:rPr>
        <w:t>, American Academy of Religion.</w:t>
      </w:r>
    </w:p>
    <w:p w14:paraId="00000039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 w:hanging="1440"/>
        <w:rPr>
          <w:color w:val="000000"/>
        </w:rPr>
      </w:pPr>
    </w:p>
    <w:p w14:paraId="0000003A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b/>
          <w:color w:val="000000"/>
        </w:rPr>
      </w:pPr>
      <w:r>
        <w:rPr>
          <w:b/>
          <w:color w:val="000000"/>
        </w:rPr>
        <w:t>INVITED TALKS</w:t>
      </w:r>
    </w:p>
    <w:p w14:paraId="485273D8" w14:textId="6D88ED29" w:rsidR="00056903" w:rsidRDefault="00056903">
      <w:pPr>
        <w:spacing w:after="120"/>
        <w:ind w:left="1440" w:hanging="1440"/>
      </w:pPr>
      <w:r>
        <w:t>2025</w:t>
      </w:r>
      <w:r>
        <w:tab/>
        <w:t>“Tibetan Texts and Text Processing</w:t>
      </w:r>
      <w:r w:rsidR="00423D97">
        <w:t>,</w:t>
      </w:r>
      <w:r>
        <w:t>” Goodrich Classical Club, University of Vermont, online, February 20.</w:t>
      </w:r>
    </w:p>
    <w:p w14:paraId="1DB3C315" w14:textId="0C8C0E11" w:rsidR="008531FD" w:rsidRDefault="008531FD">
      <w:pPr>
        <w:spacing w:after="120"/>
        <w:ind w:left="1440" w:hanging="1440"/>
      </w:pPr>
      <w:r>
        <w:t>2024</w:t>
      </w:r>
      <w:r>
        <w:tab/>
        <w:t>“Bodies, Environments, and their Elemental Entanglements in the Seventeen Great Perfection Tantras</w:t>
      </w:r>
      <w:r w:rsidR="00423D97">
        <w:t>,</w:t>
      </w:r>
      <w:r>
        <w:t>” Buddhism &amp; the Body in Tibet Symposium, University of Toronto, Toronto, Ontario, April 19.</w:t>
      </w:r>
    </w:p>
    <w:p w14:paraId="7FD74BA6" w14:textId="74044EE8" w:rsidR="008531FD" w:rsidRDefault="008531FD">
      <w:pPr>
        <w:spacing w:after="120"/>
        <w:ind w:left="1440" w:hanging="1440"/>
      </w:pPr>
      <w:r>
        <w:t>2024</w:t>
      </w:r>
      <w:r>
        <w:tab/>
        <w:t>“Buddhist Elemental Environments</w:t>
      </w:r>
      <w:r w:rsidR="00423D97">
        <w:t>,</w:t>
      </w:r>
      <w:r>
        <w:t xml:space="preserve">” </w:t>
      </w:r>
      <w:r w:rsidRPr="008531FD">
        <w:rPr>
          <w:i/>
          <w:iCs/>
        </w:rPr>
        <w:t>Touching Earth</w:t>
      </w:r>
      <w:r>
        <w:t xml:space="preserve"> Series</w:t>
      </w:r>
      <w:r w:rsidR="007F162C">
        <w:t xml:space="preserve"> on Buddhism and the Environment</w:t>
      </w:r>
      <w:r>
        <w:t>, Buddhist Studies Institute, online, April 6</w:t>
      </w:r>
    </w:p>
    <w:p w14:paraId="5505CE0C" w14:textId="645404FA" w:rsidR="008531FD" w:rsidRDefault="008531FD">
      <w:pPr>
        <w:spacing w:after="120"/>
        <w:ind w:left="1440" w:hanging="1440"/>
      </w:pPr>
      <w:r>
        <w:t>2024</w:t>
      </w:r>
      <w:r>
        <w:tab/>
        <w:t>“The Environmental Imagination</w:t>
      </w:r>
      <w:r w:rsidR="00423D97">
        <w:t>,</w:t>
      </w:r>
      <w:r>
        <w:t xml:space="preserve">” </w:t>
      </w:r>
      <w:r w:rsidRPr="008531FD">
        <w:rPr>
          <w:i/>
          <w:iCs/>
        </w:rPr>
        <w:t>Touching Earth</w:t>
      </w:r>
      <w:r>
        <w:t xml:space="preserve"> Series</w:t>
      </w:r>
      <w:r w:rsidR="007F162C">
        <w:t xml:space="preserve"> on Buddhism and the Environment</w:t>
      </w:r>
      <w:r>
        <w:t>, Buddhist Studies Institute, online, April 5</w:t>
      </w:r>
    </w:p>
    <w:p w14:paraId="0000003B" w14:textId="064FDDD7" w:rsidR="002564BE" w:rsidRDefault="008D648A">
      <w:pPr>
        <w:spacing w:after="120"/>
        <w:ind w:left="1440" w:hanging="1440"/>
      </w:pPr>
      <w:r>
        <w:t>2023</w:t>
      </w:r>
      <w:r>
        <w:tab/>
        <w:t>“Buddhist Elemental Thought Across Time, Place, and Genre</w:t>
      </w:r>
      <w:r w:rsidR="00423D97">
        <w:t>,</w:t>
      </w:r>
      <w:r>
        <w:t xml:space="preserve">” Mangalam Research Institute, Berkeley, California, </w:t>
      </w:r>
      <w:r w:rsidR="008F3BF7">
        <w:t>October 3</w:t>
      </w:r>
      <w:r>
        <w:t>.</w:t>
      </w:r>
    </w:p>
    <w:p w14:paraId="0000003D" w14:textId="0BE08CF9" w:rsidR="002564BE" w:rsidRDefault="008D648A" w:rsidP="00540772">
      <w:pPr>
        <w:ind w:left="1440" w:hanging="1440"/>
      </w:pPr>
      <w:r>
        <w:t>2021</w:t>
      </w:r>
      <w:r>
        <w:tab/>
        <w:t>“Tibetan Buddhist Meditation Traditions</w:t>
      </w:r>
      <w:r w:rsidR="00423D97">
        <w:t>,</w:t>
      </w:r>
      <w:r>
        <w:t>” Insight Meditation Society, Charlottesville, Virginia, October 5.</w:t>
      </w:r>
    </w:p>
    <w:p w14:paraId="7635B3FA" w14:textId="77777777" w:rsidR="00540772" w:rsidRDefault="00540772" w:rsidP="00540772">
      <w:pPr>
        <w:spacing w:before="120" w:after="120"/>
        <w:ind w:left="1440" w:hanging="1440"/>
      </w:pPr>
    </w:p>
    <w:p w14:paraId="0000003E" w14:textId="77777777" w:rsidR="002564BE" w:rsidRDefault="008D648A">
      <w:pPr>
        <w:spacing w:after="120"/>
        <w:ind w:left="1440" w:hanging="1440"/>
        <w:rPr>
          <w:b/>
        </w:rPr>
      </w:pPr>
      <w:r>
        <w:rPr>
          <w:b/>
        </w:rPr>
        <w:t>CAMPUS TALKS</w:t>
      </w:r>
    </w:p>
    <w:p w14:paraId="212650A9" w14:textId="50554090" w:rsidR="00FE148B" w:rsidRDefault="00FE148B">
      <w:pPr>
        <w:spacing w:after="120"/>
        <w:ind w:left="1440" w:hanging="1440"/>
      </w:pPr>
      <w:r>
        <w:t>2025</w:t>
      </w:r>
      <w:r>
        <w:tab/>
        <w:t>“Sensory Overload</w:t>
      </w:r>
      <w:r w:rsidR="007126F0">
        <w:t>,</w:t>
      </w:r>
      <w:r>
        <w:t>” Contemplative Sciences Center Research Salon Series</w:t>
      </w:r>
      <w:r w:rsidR="007126F0">
        <w:t>, University of Virginia, April 10.</w:t>
      </w:r>
    </w:p>
    <w:p w14:paraId="0000003F" w14:textId="6C089AC4" w:rsidR="002564BE" w:rsidRDefault="008D648A">
      <w:pPr>
        <w:spacing w:after="120"/>
        <w:ind w:left="1440" w:hanging="1440"/>
      </w:pPr>
      <w:r>
        <w:t>2020</w:t>
      </w:r>
      <w:r>
        <w:tab/>
      </w:r>
      <w:r w:rsidR="00697CE5">
        <w:t>“</w:t>
      </w:r>
      <w:r>
        <w:t>Sensing the Elements: Elemental Theory and Practice in 11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t xml:space="preserve"> Century Great Perfection Literature</w:t>
      </w:r>
      <w:r w:rsidR="00423D97">
        <w:t>,</w:t>
      </w:r>
      <w:r w:rsidR="00697CE5">
        <w:t>”</w:t>
      </w:r>
      <w:r>
        <w:t xml:space="preserve"> (w/ Adam Liddle), South and East Asian Online Sessions, University of Virginia, November 15.</w:t>
      </w:r>
    </w:p>
    <w:p w14:paraId="00000040" w14:textId="7C6FC0A5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440" w:hanging="1440"/>
        <w:rPr>
          <w:color w:val="000000"/>
        </w:rPr>
      </w:pPr>
      <w:r>
        <w:rPr>
          <w:color w:val="000000"/>
        </w:rPr>
        <w:t>2018</w:t>
      </w:r>
      <w:r>
        <w:rPr>
          <w:color w:val="000000"/>
        </w:rPr>
        <w:tab/>
      </w:r>
      <w:r>
        <w:rPr>
          <w:color w:val="000000"/>
        </w:rPr>
        <w:tab/>
      </w:r>
      <w:r w:rsidR="00697CE5">
        <w:rPr>
          <w:color w:val="000000"/>
        </w:rPr>
        <w:t>“</w:t>
      </w:r>
      <w:r>
        <w:rPr>
          <w:color w:val="000000"/>
        </w:rPr>
        <w:t>Lifeforce Theories and Practices in Tibet, Summer Language Institute</w:t>
      </w:r>
      <w:r w:rsidR="00423D97">
        <w:rPr>
          <w:color w:val="000000"/>
        </w:rPr>
        <w:t>,</w:t>
      </w:r>
      <w:r w:rsidR="00697CE5">
        <w:rPr>
          <w:color w:val="000000"/>
        </w:rPr>
        <w:t>”</w:t>
      </w:r>
      <w:r>
        <w:rPr>
          <w:color w:val="000000"/>
        </w:rPr>
        <w:t xml:space="preserve"> Tibetan Language Program, University of Virginia, July 18.</w:t>
      </w:r>
    </w:p>
    <w:p w14:paraId="583509C9" w14:textId="77777777" w:rsidR="00FE148B" w:rsidRDefault="00FE1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</w:p>
    <w:p w14:paraId="402F73DA" w14:textId="2CF62642" w:rsidR="006D6013" w:rsidRDefault="008D648A" w:rsidP="007928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lastRenderedPageBreak/>
        <w:t>TEACHING EXPERIENCE</w:t>
      </w:r>
    </w:p>
    <w:p w14:paraId="00000043" w14:textId="3AD1F5A1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00"/>
        <w:rPr>
          <w:b/>
          <w:color w:val="000000"/>
        </w:rPr>
      </w:pPr>
      <w:r>
        <w:rPr>
          <w:b/>
          <w:color w:val="000000"/>
        </w:rPr>
        <w:t>University of Virginia, Instructor of Record</w:t>
      </w:r>
    </w:p>
    <w:p w14:paraId="67CEE9C1" w14:textId="0A2AA12C" w:rsidR="007928FC" w:rsidRDefault="008D648A" w:rsidP="006D60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</w:r>
      <w:r w:rsidR="007928FC">
        <w:rPr>
          <w:color w:val="000000"/>
        </w:rPr>
        <w:t>Religion, Ethics, and Global Environments (Fall 2025)</w:t>
      </w:r>
    </w:p>
    <w:p w14:paraId="32C9A75D" w14:textId="07EA8A93" w:rsidR="007928FC" w:rsidRDefault="007928FC" w:rsidP="006D60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Introduction to Buddhist Philosophy (Fall 2025)</w:t>
      </w:r>
    </w:p>
    <w:p w14:paraId="00000044" w14:textId="7D267C90" w:rsidR="002564BE" w:rsidRDefault="007928FC" w:rsidP="006D601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</w:r>
      <w:r w:rsidR="008D648A">
        <w:rPr>
          <w:color w:val="000000"/>
        </w:rPr>
        <w:t>Buddhist Environmental Thought and Practice (Spring 2023)</w:t>
      </w:r>
    </w:p>
    <w:p w14:paraId="00000045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</w:p>
    <w:p w14:paraId="7BC05B28" w14:textId="77777777" w:rsidR="007928FC" w:rsidRDefault="007928FC" w:rsidP="007928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00"/>
        <w:rPr>
          <w:b/>
          <w:color w:val="000000"/>
        </w:rPr>
      </w:pPr>
      <w:r>
        <w:rPr>
          <w:b/>
          <w:color w:val="000000"/>
        </w:rPr>
        <w:t>James Madison University, Instructor of Record</w:t>
      </w:r>
    </w:p>
    <w:p w14:paraId="1D75FAA1" w14:textId="77777777" w:rsidR="007928FC" w:rsidRDefault="007928FC" w:rsidP="007928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Introduction to Buddhism (Spring 2025)</w:t>
      </w:r>
      <w:r>
        <w:rPr>
          <w:color w:val="000000"/>
        </w:rPr>
        <w:tab/>
      </w:r>
    </w:p>
    <w:p w14:paraId="3395252F" w14:textId="77777777" w:rsidR="007928FC" w:rsidRDefault="007928F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</w:p>
    <w:p w14:paraId="00000046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00"/>
        <w:rPr>
          <w:b/>
          <w:color w:val="000000"/>
        </w:rPr>
      </w:pPr>
      <w:r>
        <w:rPr>
          <w:b/>
          <w:color w:val="000000"/>
        </w:rPr>
        <w:t>University of</w:t>
      </w:r>
      <w:r>
        <w:rPr>
          <w:b/>
        </w:rPr>
        <w:t xml:space="preserve"> </w:t>
      </w:r>
      <w:r>
        <w:rPr>
          <w:b/>
          <w:color w:val="000000"/>
        </w:rPr>
        <w:t>Virginia, Teaching Assistant</w:t>
      </w:r>
    </w:p>
    <w:p w14:paraId="00000047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60"/>
        <w:rPr>
          <w:color w:val="000000"/>
        </w:rPr>
      </w:pPr>
      <w:r>
        <w:rPr>
          <w:color w:val="000000"/>
        </w:rPr>
        <w:tab/>
        <w:t>Introduction to Eastern Religious Traditions (Spring 2021)</w:t>
      </w:r>
    </w:p>
    <w:p w14:paraId="00000048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60"/>
        <w:rPr>
          <w:color w:val="000000"/>
        </w:rPr>
      </w:pPr>
      <w:r>
        <w:rPr>
          <w:color w:val="000000"/>
        </w:rPr>
        <w:tab/>
        <w:t>Buddhist Meditation and the Modern Secular World (January 2021)</w:t>
      </w:r>
    </w:p>
    <w:p w14:paraId="0000004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60"/>
        <w:rPr>
          <w:color w:val="000000"/>
        </w:rPr>
      </w:pPr>
      <w:r>
        <w:rPr>
          <w:color w:val="000000"/>
        </w:rPr>
        <w:tab/>
        <w:t>Religion, Ethics, and Global Environments (Spring 2019)</w:t>
      </w:r>
    </w:p>
    <w:p w14:paraId="0000004A" w14:textId="383122D5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Introduction to Tibetan Buddhism (Fall 2017</w:t>
      </w:r>
      <w:r w:rsidR="00B3504E">
        <w:rPr>
          <w:color w:val="000000"/>
        </w:rPr>
        <w:t xml:space="preserve"> </w:t>
      </w:r>
      <w:r w:rsidR="00B3504E">
        <w:t xml:space="preserve">/ </w:t>
      </w:r>
      <w:r>
        <w:t>2018</w:t>
      </w:r>
      <w:r w:rsidR="00B3504E">
        <w:t>,</w:t>
      </w:r>
      <w:r>
        <w:rPr>
          <w:color w:val="000000"/>
        </w:rPr>
        <w:t xml:space="preserve"> Spring 2018)</w:t>
      </w:r>
    </w:p>
    <w:p w14:paraId="0000004B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0000004C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00"/>
        <w:rPr>
          <w:b/>
          <w:color w:val="000000"/>
        </w:rPr>
      </w:pPr>
      <w:r>
        <w:rPr>
          <w:b/>
          <w:color w:val="000000"/>
        </w:rPr>
        <w:t xml:space="preserve">Harvard </w:t>
      </w:r>
      <w:r>
        <w:rPr>
          <w:b/>
        </w:rPr>
        <w:t>University</w:t>
      </w:r>
      <w:r>
        <w:rPr>
          <w:b/>
          <w:color w:val="000000"/>
        </w:rPr>
        <w:t>, Teaching Assistant</w:t>
      </w:r>
    </w:p>
    <w:p w14:paraId="0000004D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Buddhism Through Its Scriptures (Summer 2016)</w:t>
      </w:r>
    </w:p>
    <w:p w14:paraId="75C118C7" w14:textId="77777777" w:rsidR="00540772" w:rsidRDefault="0054077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</w:p>
    <w:p w14:paraId="0000004F" w14:textId="1A186382" w:rsidR="002564BE" w:rsidRDefault="00947A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t xml:space="preserve">OVERSEAS </w:t>
      </w:r>
      <w:r w:rsidR="0036510C">
        <w:rPr>
          <w:b/>
          <w:color w:val="000000"/>
        </w:rPr>
        <w:t xml:space="preserve">STUDY &amp; </w:t>
      </w:r>
      <w:r>
        <w:rPr>
          <w:b/>
          <w:color w:val="000000"/>
        </w:rPr>
        <w:t>RESEARCH</w:t>
      </w:r>
    </w:p>
    <w:p w14:paraId="00000050" w14:textId="0AF3D978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120"/>
        <w:ind w:left="1530" w:hanging="1530"/>
        <w:rPr>
          <w:color w:val="000000"/>
        </w:rPr>
      </w:pPr>
      <w:r>
        <w:rPr>
          <w:color w:val="000000"/>
        </w:rPr>
        <w:t>2019-2020</w:t>
      </w:r>
      <w:r>
        <w:rPr>
          <w:color w:val="000000"/>
        </w:rPr>
        <w:tab/>
        <w:t xml:space="preserve">Kathmandu, Nepal. Research </w:t>
      </w:r>
      <w:r>
        <w:t>F</w:t>
      </w:r>
      <w:r>
        <w:rPr>
          <w:color w:val="000000"/>
        </w:rPr>
        <w:t>ellow</w:t>
      </w:r>
      <w:r>
        <w:t xml:space="preserve">, </w:t>
      </w:r>
      <w:r>
        <w:rPr>
          <w:color w:val="000000"/>
        </w:rPr>
        <w:t>Kathmandu University Center for Buddhist Studies</w:t>
      </w:r>
      <w:r>
        <w:t xml:space="preserve">, </w:t>
      </w:r>
      <w:r>
        <w:rPr>
          <w:color w:val="000000"/>
        </w:rPr>
        <w:t>Rangjung Yeshe Institute, Fulbright-Hays Dissertation Research Abroad Fellowship.</w:t>
      </w:r>
    </w:p>
    <w:p w14:paraId="00000051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120"/>
        <w:ind w:left="1530" w:hanging="153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</w:r>
      <w:r>
        <w:rPr>
          <w:color w:val="000000"/>
        </w:rPr>
        <w:tab/>
        <w:t xml:space="preserve">Bhutan. </w:t>
      </w:r>
      <w:r>
        <w:t xml:space="preserve">Sanctuary Lab </w:t>
      </w:r>
      <w:r>
        <w:rPr>
          <w:color w:val="000000"/>
        </w:rPr>
        <w:t xml:space="preserve">Research </w:t>
      </w:r>
      <w:r>
        <w:t>investigator</w:t>
      </w:r>
      <w:r>
        <w:rPr>
          <w:color w:val="000000"/>
        </w:rPr>
        <w:t xml:space="preserve"> conducted in Paro, Thimphu, Trongsa, and Bumthang. </w:t>
      </w:r>
    </w:p>
    <w:p w14:paraId="00000052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120"/>
        <w:ind w:left="1530" w:hanging="1530"/>
        <w:rPr>
          <w:color w:val="000000"/>
        </w:rPr>
      </w:pPr>
      <w:r>
        <w:rPr>
          <w:color w:val="000000"/>
        </w:rPr>
        <w:t>2017</w:t>
      </w:r>
      <w:r>
        <w:rPr>
          <w:color w:val="000000"/>
        </w:rPr>
        <w:tab/>
      </w:r>
      <w:r>
        <w:rPr>
          <w:color w:val="000000"/>
        </w:rPr>
        <w:tab/>
        <w:t>Kathmandu, Nepal. Tibetan language study and independent translation work under guidance of Tibetan scholars at Rangjung Yeshe Institute.</w:t>
      </w:r>
    </w:p>
    <w:p w14:paraId="00000053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530" w:hanging="1530"/>
        <w:rPr>
          <w:color w:val="000000"/>
        </w:rPr>
      </w:pPr>
      <w:r>
        <w:rPr>
          <w:color w:val="000000"/>
        </w:rPr>
        <w:t>2015</w:t>
      </w:r>
      <w:r>
        <w:rPr>
          <w:color w:val="000000"/>
        </w:rPr>
        <w:tab/>
      </w:r>
      <w:r>
        <w:rPr>
          <w:color w:val="000000"/>
        </w:rPr>
        <w:tab/>
        <w:t>Dharamsala, Himachal Pradesh, India. Tibetan language study and independent research</w:t>
      </w:r>
      <w:r>
        <w:t xml:space="preserve">, </w:t>
      </w:r>
      <w:r>
        <w:rPr>
          <w:color w:val="000000"/>
        </w:rPr>
        <w:t>Tibetan Medical and Astrological Institute (Men-</w:t>
      </w:r>
      <w:proofErr w:type="spellStart"/>
      <w:r>
        <w:rPr>
          <w:color w:val="000000"/>
        </w:rPr>
        <w:t>Tsee</w:t>
      </w:r>
      <w:proofErr w:type="spellEnd"/>
      <w:r>
        <w:rPr>
          <w:color w:val="000000"/>
        </w:rPr>
        <w:t xml:space="preserve">-Khang) &amp; Tibetan and Himalayan Library. </w:t>
      </w:r>
    </w:p>
    <w:p w14:paraId="00000054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530" w:hanging="1530"/>
        <w:rPr>
          <w:color w:val="000000"/>
        </w:rPr>
      </w:pPr>
      <w:r>
        <w:rPr>
          <w:color w:val="000000"/>
        </w:rPr>
        <w:t>2014</w:t>
      </w:r>
      <w:r>
        <w:rPr>
          <w:color w:val="000000"/>
        </w:rPr>
        <w:tab/>
      </w:r>
      <w:r>
        <w:rPr>
          <w:color w:val="000000"/>
        </w:rPr>
        <w:tab/>
        <w:t>Kathmandu, Nepal. Tibetan language study</w:t>
      </w:r>
      <w:r>
        <w:t>,</w:t>
      </w:r>
      <w:r>
        <w:rPr>
          <w:color w:val="000000"/>
        </w:rPr>
        <w:t xml:space="preserve"> Rangjung Yeshe Institute. </w:t>
      </w:r>
    </w:p>
    <w:p w14:paraId="00000055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</w:p>
    <w:p w14:paraId="369E0782" w14:textId="77777777" w:rsidR="00852482" w:rsidRDefault="0085248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b/>
          <w:color w:val="000000"/>
        </w:rPr>
      </w:pPr>
    </w:p>
    <w:p w14:paraId="00000056" w14:textId="370ADBC6" w:rsidR="002564BE" w:rsidRDefault="00D249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b/>
          <w:color w:val="000000"/>
        </w:rPr>
      </w:pPr>
      <w:r>
        <w:rPr>
          <w:b/>
          <w:color w:val="000000"/>
        </w:rPr>
        <w:t xml:space="preserve">ENVIRONMENTAL HUMANITIES </w:t>
      </w:r>
      <w:r w:rsidR="008D648A">
        <w:rPr>
          <w:b/>
          <w:color w:val="000000"/>
        </w:rPr>
        <w:t xml:space="preserve">RESEARCH </w:t>
      </w:r>
    </w:p>
    <w:p w14:paraId="4A41FBE6" w14:textId="729FE0D7" w:rsidR="0036259F" w:rsidRDefault="0036259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2024-</w:t>
      </w:r>
      <w:r>
        <w:rPr>
          <w:color w:val="000000"/>
        </w:rPr>
        <w:tab/>
      </w:r>
      <w:r>
        <w:rPr>
          <w:color w:val="000000"/>
        </w:rPr>
        <w:tab/>
        <w:t>“From Fear to Flourishing: Climate Anxiety &amp; Wellbeing” Co-sponsored Initiative between the Environmental Institute, Contemplative Sciences Center, and Environmental Humanities, University of Virginia.</w:t>
      </w:r>
    </w:p>
    <w:p w14:paraId="1187DED0" w14:textId="2FA99E38" w:rsidR="004E1507" w:rsidRDefault="004E15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</w:t>
      </w:r>
      <w:r w:rsidR="00852482">
        <w:rPr>
          <w:color w:val="000000"/>
        </w:rPr>
        <w:t>5</w:t>
      </w: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ab/>
        <w:t>Applied Collaborative for Religion and Ecology (ACRE), Stanford University.</w:t>
      </w:r>
    </w:p>
    <w:p w14:paraId="00000057" w14:textId="069415E8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lastRenderedPageBreak/>
        <w:t xml:space="preserve">2023 - </w:t>
      </w:r>
      <w:r w:rsidR="004E1507">
        <w:rPr>
          <w:color w:val="000000"/>
        </w:rPr>
        <w:t>202</w:t>
      </w:r>
      <w:r w:rsidR="00852482">
        <w:rPr>
          <w:color w:val="000000"/>
        </w:rPr>
        <w:t>5</w:t>
      </w:r>
      <w:r>
        <w:rPr>
          <w:color w:val="000000"/>
        </w:rPr>
        <w:tab/>
        <w:t>“Religion, Ecology, and Environmental Ethics: A Case Study for the Applied Humanities,” Stanford Changing Human Experience Initiative, Stanford University</w:t>
      </w:r>
      <w:r w:rsidR="0036259F">
        <w:rPr>
          <w:color w:val="000000"/>
        </w:rPr>
        <w:t>.</w:t>
      </w:r>
    </w:p>
    <w:p w14:paraId="0000005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2022</w:t>
      </w:r>
      <w:r>
        <w:rPr>
          <w:color w:val="000000"/>
        </w:rPr>
        <w:tab/>
      </w:r>
      <w:r>
        <w:rPr>
          <w:color w:val="000000"/>
        </w:rPr>
        <w:tab/>
        <w:t>Pedagogy of Awe Seminar. Religion, Race and Democracy Lab, University of Virginia. Dark skies conservation.</w:t>
      </w:r>
    </w:p>
    <w:p w14:paraId="0000005A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2019</w:t>
      </w:r>
      <w:r>
        <w:rPr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 xml:space="preserve">Sanctuary Lab in Bhutan. Religion, Race and Democracy Lab, University of Virginia, Royal University of Bhutan. </w:t>
      </w:r>
    </w:p>
    <w:p w14:paraId="0000005B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  <w:rPr>
          <w:color w:val="000000"/>
        </w:rPr>
      </w:pPr>
      <w:r>
        <w:rPr>
          <w:color w:val="000000"/>
        </w:rPr>
        <w:t>2018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Sanctuary Lab at Yellowstone. Religion, Race and Democracy Lab, University of Virginia, Yellowstone National Park.</w:t>
      </w:r>
    </w:p>
    <w:p w14:paraId="0000005C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ind w:left="1440" w:hanging="1440"/>
      </w:pPr>
      <w:r>
        <w:rPr>
          <w:color w:val="000000"/>
        </w:rPr>
        <w:t>2017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color w:val="000000"/>
        </w:rPr>
        <w:t>Humanities Lab: Listening</w:t>
      </w:r>
      <w:r>
        <w:rPr>
          <w:i/>
          <w:color w:val="000000"/>
        </w:rPr>
        <w:t>,</w:t>
      </w:r>
      <w:r>
        <w:rPr>
          <w:color w:val="000000"/>
        </w:rPr>
        <w:t xml:space="preserve"> Religion, Race and Democracy Lab. Anheuser-Busch Coastal Research Center</w:t>
      </w:r>
      <w:r>
        <w:t>,</w:t>
      </w:r>
      <w:r>
        <w:rPr>
          <w:color w:val="000000"/>
        </w:rPr>
        <w:t xml:space="preserve"> University of Virginia.</w:t>
      </w:r>
    </w:p>
    <w:p w14:paraId="17B330B6" w14:textId="77777777" w:rsidR="005C1E87" w:rsidRDefault="005C1E87" w:rsidP="005C1E87">
      <w:pPr>
        <w:tabs>
          <w:tab w:val="left" w:pos="0"/>
        </w:tabs>
        <w:rPr>
          <w:b/>
        </w:rPr>
      </w:pPr>
    </w:p>
    <w:p w14:paraId="0000005F" w14:textId="69D47C58" w:rsidR="002564BE" w:rsidRDefault="008D648A" w:rsidP="00540772">
      <w:pPr>
        <w:tabs>
          <w:tab w:val="left" w:pos="0"/>
        </w:tabs>
        <w:spacing w:before="120" w:after="120"/>
        <w:rPr>
          <w:b/>
        </w:rPr>
      </w:pPr>
      <w:r>
        <w:rPr>
          <w:b/>
        </w:rPr>
        <w:t>MEDIA COVERAGE</w:t>
      </w:r>
    </w:p>
    <w:p w14:paraId="7C1644F5" w14:textId="5EDDF686" w:rsidR="00264792" w:rsidRDefault="00264792" w:rsidP="00A76682">
      <w:pPr>
        <w:spacing w:after="120"/>
        <w:ind w:left="806" w:hanging="806"/>
      </w:pPr>
      <w:r w:rsidRPr="00264792">
        <w:t>2024</w:t>
      </w:r>
      <w:r w:rsidRPr="00264792">
        <w:tab/>
      </w:r>
      <w:r w:rsidRPr="00264792">
        <w:rPr>
          <w:bdr w:val="none" w:sz="0" w:space="0" w:color="auto" w:frame="1"/>
        </w:rPr>
        <w:t xml:space="preserve">“Earth, water, fire, wind, space: Contemplative ecology in Buddhism,” Garrett, Frances (Host). </w:t>
      </w:r>
      <w:r w:rsidRPr="00BD7E41">
        <w:rPr>
          <w:i/>
          <w:iCs/>
          <w:bdr w:val="none" w:sz="0" w:space="0" w:color="auto" w:frame="1"/>
        </w:rPr>
        <w:t>Buddhist Studies Footnotes</w:t>
      </w:r>
      <w:r w:rsidRPr="00264792">
        <w:t xml:space="preserve"> </w:t>
      </w:r>
      <w:hyperlink r:id="rId12" w:history="1">
        <w:r w:rsidRPr="00264792">
          <w:rPr>
            <w:rStyle w:val="Hyperlink"/>
            <w:bdr w:val="none" w:sz="0" w:space="0" w:color="auto" w:frame="1"/>
          </w:rPr>
          <w:t>https://buddhist-studies-footnotes.castos.com</w:t>
        </w:r>
      </w:hyperlink>
    </w:p>
    <w:p w14:paraId="00000060" w14:textId="18908A4C" w:rsidR="002564BE" w:rsidRDefault="008D648A" w:rsidP="005118E5">
      <w:pPr>
        <w:tabs>
          <w:tab w:val="left" w:pos="0"/>
        </w:tabs>
        <w:spacing w:after="120"/>
        <w:ind w:left="810" w:hanging="810"/>
      </w:pPr>
      <w:r>
        <w:t>2019</w:t>
      </w:r>
      <w:r>
        <w:tab/>
        <w:t xml:space="preserve">“Sanctuary: Bhutan,” Share, E (Director). Religion, Race &amp; Democracy Lab, University of Virginia. </w:t>
      </w:r>
      <w:hyperlink r:id="rId13">
        <w:r>
          <w:rPr>
            <w:color w:val="FC5A1A"/>
            <w:u w:val="single"/>
          </w:rPr>
          <w:t>https://religionlab.virginia.edu/sanctuaries/</w:t>
        </w:r>
      </w:hyperlink>
    </w:p>
    <w:p w14:paraId="00000061" w14:textId="0B37143C" w:rsidR="002564BE" w:rsidRDefault="008D648A" w:rsidP="005118E5">
      <w:pPr>
        <w:tabs>
          <w:tab w:val="left" w:pos="0"/>
        </w:tabs>
        <w:spacing w:after="120"/>
        <w:ind w:left="810" w:hanging="810"/>
      </w:pPr>
      <w:r>
        <w:t>2018</w:t>
      </w:r>
      <w:r>
        <w:rPr>
          <w:i/>
        </w:rPr>
        <w:tab/>
      </w:r>
      <w:r>
        <w:t xml:space="preserve">“Sanctuary: Yellowstone,” Share, E (Director). Religion, Race &amp; Democracy Lab, University of Virginia. </w:t>
      </w:r>
      <w:hyperlink r:id="rId14">
        <w:r>
          <w:rPr>
            <w:color w:val="FC5A1A"/>
            <w:u w:val="single"/>
          </w:rPr>
          <w:t>https://religionlab.virginia.edu/sanctuaries/</w:t>
        </w:r>
      </w:hyperlink>
    </w:p>
    <w:p w14:paraId="00000062" w14:textId="77777777" w:rsidR="002564BE" w:rsidRDefault="008D648A" w:rsidP="005118E5">
      <w:pPr>
        <w:ind w:left="720" w:hanging="720"/>
      </w:pPr>
      <w:r>
        <w:t>2018</w:t>
      </w:r>
      <w:r>
        <w:tab/>
        <w:t>Halvorson-Taylor, M., Schaeffer K. (Presenters), &amp; Gadek, E. (Producer). “Set Apart.” </w:t>
      </w:r>
      <w:r>
        <w:rPr>
          <w:i/>
        </w:rPr>
        <w:t>Sacred &amp; Profane</w:t>
      </w:r>
      <w:r>
        <w:t> </w:t>
      </w:r>
      <w:hyperlink r:id="rId15">
        <w:r>
          <w:rPr>
            <w:color w:val="FC5A1A"/>
            <w:u w:val="single"/>
          </w:rPr>
          <w:t>https://religionlab.virginia.edu/podcast/set_apart/</w:t>
        </w:r>
      </w:hyperlink>
    </w:p>
    <w:p w14:paraId="00000063" w14:textId="50606971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</w:p>
    <w:p w14:paraId="1DB9FE27" w14:textId="77777777" w:rsidR="005C1E87" w:rsidRDefault="005C1E8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</w:p>
    <w:p w14:paraId="00000064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/>
        <w:rPr>
          <w:b/>
          <w:color w:val="000000"/>
        </w:rPr>
      </w:pPr>
      <w:r>
        <w:rPr>
          <w:b/>
          <w:color w:val="000000"/>
        </w:rPr>
        <w:t>PROFESSIONAL SERVICE</w:t>
      </w:r>
    </w:p>
    <w:p w14:paraId="00000065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00"/>
        <w:rPr>
          <w:b/>
          <w:color w:val="000000"/>
        </w:rPr>
      </w:pPr>
      <w:r>
        <w:rPr>
          <w:b/>
          <w:color w:val="000000"/>
        </w:rPr>
        <w:t>Peer Review</w:t>
      </w:r>
    </w:p>
    <w:p w14:paraId="00000066" w14:textId="77777777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00"/>
        <w:ind w:left="720"/>
        <w:rPr>
          <w:color w:val="000000"/>
        </w:rPr>
      </w:pPr>
      <w:r>
        <w:rPr>
          <w:color w:val="000000"/>
        </w:rPr>
        <w:t>Scholarship Review Board, University of Virginia Raven Society, 2023</w:t>
      </w:r>
    </w:p>
    <w:p w14:paraId="00000067" w14:textId="0E734ECC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ind w:left="720"/>
        <w:rPr>
          <w:color w:val="000000"/>
        </w:rPr>
      </w:pPr>
      <w:r>
        <w:rPr>
          <w:color w:val="000000"/>
        </w:rPr>
        <w:t>Manuscript Review, Journal of Dharma Studies, 2018-21</w:t>
      </w:r>
    </w:p>
    <w:p w14:paraId="00000068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</w:pPr>
    </w:p>
    <w:p w14:paraId="57E928DB" w14:textId="26D14349" w:rsidR="00947A56" w:rsidRPr="00947A56" w:rsidRDefault="008D648A" w:rsidP="00947A56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00"/>
        <w:rPr>
          <w:b/>
          <w:color w:val="000000"/>
        </w:rPr>
      </w:pPr>
      <w:r>
        <w:rPr>
          <w:b/>
          <w:color w:val="000000"/>
        </w:rPr>
        <w:t>To</w:t>
      </w:r>
      <w:r>
        <w:rPr>
          <w:b/>
        </w:rPr>
        <w:t xml:space="preserve"> </w:t>
      </w:r>
      <w:r>
        <w:rPr>
          <w:b/>
          <w:color w:val="000000"/>
        </w:rPr>
        <w:t>University</w:t>
      </w:r>
    </w:p>
    <w:p w14:paraId="0B3159A2" w14:textId="45292E7C" w:rsidR="00947A56" w:rsidRDefault="00947A56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/>
        <w:ind w:left="720"/>
      </w:pPr>
      <w:r>
        <w:t>Convener, Phenomenological Methods Study Group, University of Virginia, 2024-</w:t>
      </w:r>
    </w:p>
    <w:p w14:paraId="0000006A" w14:textId="50B6ADAB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/>
        <w:ind w:left="720"/>
        <w:rPr>
          <w:color w:val="000000"/>
        </w:rPr>
      </w:pPr>
      <w:r>
        <w:t xml:space="preserve">Convener, </w:t>
      </w:r>
      <w:r>
        <w:rPr>
          <w:color w:val="000000"/>
        </w:rPr>
        <w:t>Environmental Repair and Relatedness in Himalayan Buddhism Speaker Series, University of Virginia, Online, April 12-19, 2023</w:t>
      </w:r>
    </w:p>
    <w:p w14:paraId="0000006B" w14:textId="74C6A67A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/>
        <w:ind w:left="720"/>
        <w:rPr>
          <w:color w:val="000000"/>
        </w:rPr>
      </w:pPr>
      <w:r>
        <w:t xml:space="preserve">Convener, </w:t>
      </w:r>
      <w:r>
        <w:rPr>
          <w:color w:val="000000"/>
        </w:rPr>
        <w:t>Tibetan Translation Reading Group, University of Virginia, Online, 2021</w:t>
      </w:r>
    </w:p>
    <w:p w14:paraId="49913556" w14:textId="14931480" w:rsidR="00607B65" w:rsidRDefault="00607B65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20"/>
        <w:ind w:left="720"/>
        <w:rPr>
          <w:color w:val="000000"/>
        </w:rPr>
      </w:pPr>
      <w:r>
        <w:t xml:space="preserve">Co-Convener, Buddhism, Science and Technology Working Group, </w:t>
      </w:r>
      <w:proofErr w:type="gramStart"/>
      <w:r>
        <w:t>Online</w:t>
      </w:r>
      <w:proofErr w:type="gramEnd"/>
      <w:r>
        <w:t xml:space="preserve"> 2020-22</w:t>
      </w:r>
    </w:p>
    <w:p w14:paraId="0000006C" w14:textId="03ED8B83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right="-90"/>
        <w:rPr>
          <w:color w:val="000000"/>
        </w:rPr>
      </w:pPr>
      <w:r>
        <w:t xml:space="preserve">Student Liaison, </w:t>
      </w:r>
      <w:r>
        <w:rPr>
          <w:color w:val="000000"/>
        </w:rPr>
        <w:t>American Association of Universities: PhD Education Initiative, 2020-21</w:t>
      </w:r>
    </w:p>
    <w:p w14:paraId="0000006F" w14:textId="7B09CE68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/>
        <w:rPr>
          <w:color w:val="000000"/>
        </w:rPr>
      </w:pPr>
      <w:r>
        <w:t xml:space="preserve">Convener, </w:t>
      </w:r>
      <w:r>
        <w:rPr>
          <w:color w:val="000000"/>
        </w:rPr>
        <w:t>History of Religions Research Colloquium, Religious Studies Department, University of Virginia, 2018-19</w:t>
      </w:r>
    </w:p>
    <w:p w14:paraId="00000070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</w:rPr>
      </w:pPr>
      <w:r>
        <w:rPr>
          <w:color w:val="000000"/>
        </w:rPr>
        <w:tab/>
      </w:r>
    </w:p>
    <w:p w14:paraId="00000071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after="100"/>
        <w:rPr>
          <w:b/>
          <w:color w:val="000000"/>
        </w:rPr>
      </w:pPr>
      <w:r>
        <w:rPr>
          <w:b/>
          <w:color w:val="000000"/>
        </w:rPr>
        <w:lastRenderedPageBreak/>
        <w:t xml:space="preserve">To </w:t>
      </w:r>
      <w:r>
        <w:rPr>
          <w:b/>
        </w:rPr>
        <w:t>Community</w:t>
      </w:r>
    </w:p>
    <w:p w14:paraId="00000072" w14:textId="77777777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t xml:space="preserve">Board of Directors, </w:t>
      </w:r>
      <w:r>
        <w:rPr>
          <w:color w:val="000000"/>
        </w:rPr>
        <w:t>Sakya Tradition Inc., Cambridge, MA 2022-present</w:t>
      </w:r>
    </w:p>
    <w:p w14:paraId="00000073" w14:textId="77777777" w:rsidR="002564BE" w:rsidRDefault="008D648A" w:rsidP="00E31464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720"/>
        <w:rPr>
          <w:color w:val="000000"/>
        </w:rPr>
      </w:pPr>
      <w:r>
        <w:t xml:space="preserve">Board of Directors, </w:t>
      </w:r>
      <w:proofErr w:type="spellStart"/>
      <w:r>
        <w:rPr>
          <w:color w:val="000000"/>
        </w:rPr>
        <w:t>Drikung</w:t>
      </w:r>
      <w:proofErr w:type="spellEnd"/>
      <w:r>
        <w:rPr>
          <w:color w:val="000000"/>
        </w:rPr>
        <w:t xml:space="preserve"> Meditation Center and Jokhang Institute, Boston, MA 2020-present</w:t>
      </w:r>
    </w:p>
    <w:p w14:paraId="00000074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rPr>
          <w:color w:val="000000"/>
        </w:rPr>
      </w:pPr>
    </w:p>
    <w:p w14:paraId="16A07DC8" w14:textId="77777777" w:rsidR="004E1507" w:rsidRDefault="004E1507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b/>
          <w:color w:val="000000"/>
        </w:rPr>
      </w:pPr>
    </w:p>
    <w:p w14:paraId="00000075" w14:textId="40624FE9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b/>
          <w:color w:val="000000"/>
        </w:rPr>
      </w:pPr>
      <w:r>
        <w:rPr>
          <w:b/>
          <w:color w:val="000000"/>
        </w:rPr>
        <w:t>OTHER PROFESSIONAL EXPERIENCE</w:t>
      </w:r>
    </w:p>
    <w:p w14:paraId="00000076" w14:textId="22A6D2FB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t xml:space="preserve">2023 </w:t>
      </w:r>
      <w:r>
        <w:tab/>
      </w:r>
      <w:r>
        <w:rPr>
          <w:color w:val="000000"/>
        </w:rPr>
        <w:t>Project Assistant,</w:t>
      </w:r>
      <w:r w:rsidR="005C1E87">
        <w:rPr>
          <w:color w:val="000000"/>
        </w:rPr>
        <w:t xml:space="preserve"> </w:t>
      </w:r>
      <w:r>
        <w:rPr>
          <w:color w:val="000000"/>
        </w:rPr>
        <w:t>“Revisiting Religion and Place in Light of Environmental, Legal, and Indigenous Studies” National Endowment for the Humanities, University of Virginia</w:t>
      </w:r>
      <w:r w:rsidR="00F251D0">
        <w:rPr>
          <w:color w:val="000000"/>
        </w:rPr>
        <w:t>.</w:t>
      </w:r>
    </w:p>
    <w:p w14:paraId="00000077" w14:textId="69559288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left="1440" w:hanging="1440"/>
        <w:rPr>
          <w:color w:val="000000"/>
        </w:rPr>
      </w:pPr>
      <w:r>
        <w:t xml:space="preserve">2021- 2023 </w:t>
      </w:r>
      <w:r>
        <w:tab/>
      </w:r>
      <w:r>
        <w:rPr>
          <w:color w:val="000000"/>
        </w:rPr>
        <w:t xml:space="preserve">Associate Program Director, The </w:t>
      </w:r>
      <w:proofErr w:type="spellStart"/>
      <w:r>
        <w:rPr>
          <w:i/>
          <w:color w:val="000000"/>
        </w:rPr>
        <w:t>tranSci</w:t>
      </w:r>
      <w:proofErr w:type="spellEnd"/>
      <w:r>
        <w:rPr>
          <w:color w:val="000000"/>
        </w:rPr>
        <w:t xml:space="preserve"> Lab for Real World Chemistry and Creative Communication, University of Virginia</w:t>
      </w:r>
      <w:r>
        <w:rPr>
          <w:color w:val="000000"/>
        </w:rPr>
        <w:tab/>
      </w:r>
    </w:p>
    <w:p w14:paraId="00000078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t xml:space="preserve">2021-2023 </w:t>
      </w:r>
      <w:r>
        <w:tab/>
      </w:r>
      <w:r>
        <w:rPr>
          <w:color w:val="000000"/>
        </w:rPr>
        <w:t xml:space="preserve">Assistant Editor of Buddhism, </w:t>
      </w:r>
      <w:r>
        <w:rPr>
          <w:i/>
          <w:color w:val="000000"/>
        </w:rPr>
        <w:t>The Journal of Dharma Studies</w:t>
      </w:r>
    </w:p>
    <w:p w14:paraId="0000007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t xml:space="preserve">2021 </w:t>
      </w:r>
      <w:r>
        <w:tab/>
      </w:r>
      <w:r>
        <w:rPr>
          <w:color w:val="000000"/>
        </w:rPr>
        <w:t xml:space="preserve">Project Assistant, “Fugitive” Page-Barbour Workshop, University of Virginia </w:t>
      </w:r>
    </w:p>
    <w:p w14:paraId="0000007A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t xml:space="preserve">2017-2019 </w:t>
      </w:r>
      <w:r>
        <w:tab/>
      </w:r>
      <w:r>
        <w:rPr>
          <w:color w:val="000000"/>
        </w:rPr>
        <w:t>Project Assistant, Religion, Race, and Democracy Lab, University of Virginia</w:t>
      </w:r>
    </w:p>
    <w:p w14:paraId="0000007B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 w:hanging="1440"/>
        <w:rPr>
          <w:color w:val="000000"/>
        </w:rPr>
      </w:pPr>
      <w:r>
        <w:t xml:space="preserve">2015-2016 </w:t>
      </w:r>
      <w:r>
        <w:tab/>
      </w:r>
      <w:r>
        <w:rPr>
          <w:color w:val="000000"/>
        </w:rPr>
        <w:t xml:space="preserve">Research Assistant, Dalai Lama Center for Ethics and Transformative Values, </w:t>
      </w:r>
      <w:r>
        <w:t>MIT</w:t>
      </w:r>
      <w:r>
        <w:rPr>
          <w:color w:val="000000"/>
        </w:rPr>
        <w:t xml:space="preserve">, Cambridge, MA </w:t>
      </w:r>
    </w:p>
    <w:p w14:paraId="0000007C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</w:rPr>
      </w:pPr>
      <w:r>
        <w:t xml:space="preserve">2014-2016 </w:t>
      </w:r>
      <w:r>
        <w:tab/>
      </w:r>
      <w:r>
        <w:rPr>
          <w:color w:val="000000"/>
        </w:rPr>
        <w:t xml:space="preserve">Development Consultant, Buddhist Digital Research Center, Cambridge, MA </w:t>
      </w:r>
    </w:p>
    <w:p w14:paraId="52A7A80C" w14:textId="77777777" w:rsidR="004E1507" w:rsidRDefault="004E1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rPr>
          <w:b/>
          <w:color w:val="000000"/>
        </w:rPr>
      </w:pPr>
    </w:p>
    <w:p w14:paraId="0000007E" w14:textId="260616DB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rPr>
          <w:b/>
          <w:color w:val="000000"/>
        </w:rPr>
      </w:pPr>
      <w:r>
        <w:rPr>
          <w:b/>
          <w:color w:val="000000"/>
        </w:rPr>
        <w:t>RELATED PROFESSIONAL SKILLS</w:t>
      </w:r>
      <w:r w:rsidR="0069734A">
        <w:rPr>
          <w:b/>
          <w:color w:val="000000"/>
        </w:rPr>
        <w:t xml:space="preserve"> &amp; TRAINING</w:t>
      </w:r>
    </w:p>
    <w:p w14:paraId="7DB0A4AA" w14:textId="1C9D71A7" w:rsidR="0015238B" w:rsidRDefault="0015238B" w:rsidP="0015238B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120"/>
        <w:ind w:left="720"/>
        <w:rPr>
          <w:color w:val="000000"/>
        </w:rPr>
      </w:pPr>
      <w:r>
        <w:rPr>
          <w:color w:val="000000"/>
        </w:rPr>
        <w:t xml:space="preserve">Training in Embodied Critical Thinking &amp; Understanding (TECTU): </w:t>
      </w:r>
      <w:r w:rsidRPr="0015238B">
        <w:rPr>
          <w:i/>
          <w:iCs/>
          <w:color w:val="000000"/>
        </w:rPr>
        <w:t>Transformation as Lived Experience: First Person Science Approaches</w:t>
      </w:r>
      <w:r>
        <w:rPr>
          <w:color w:val="000000"/>
        </w:rPr>
        <w:t>. May 20, 2025-November 25, 2025.</w:t>
      </w:r>
    </w:p>
    <w:p w14:paraId="0000007F" w14:textId="08F96DD0" w:rsidR="002564BE" w:rsidRDefault="008D648A" w:rsidP="0069734A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color w:val="000000"/>
        </w:rPr>
        <w:t>Audio documentary production, editing, and mixing</w:t>
      </w:r>
    </w:p>
    <w:p w14:paraId="1A87B3F3" w14:textId="630F2D4B" w:rsidR="001D0608" w:rsidRDefault="0069734A" w:rsidP="001D0608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color w:val="000000"/>
        </w:rPr>
        <w:t>Microphenomenological Interviewing (40 hours) &amp; Analysis (40 hours) Training</w:t>
      </w:r>
    </w:p>
    <w:p w14:paraId="23AF69EE" w14:textId="77777777" w:rsidR="004E1507" w:rsidRDefault="004E15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rPr>
          <w:b/>
          <w:color w:val="000000"/>
        </w:rPr>
      </w:pPr>
    </w:p>
    <w:p w14:paraId="00000081" w14:textId="04E6C20F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rPr>
          <w:b/>
          <w:color w:val="000000"/>
        </w:rPr>
      </w:pPr>
      <w:r>
        <w:rPr>
          <w:b/>
          <w:color w:val="000000"/>
        </w:rPr>
        <w:t>LANGUAGES</w:t>
      </w:r>
    </w:p>
    <w:p w14:paraId="00000082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  <w:rPr>
          <w:color w:val="000000"/>
        </w:rPr>
      </w:pPr>
      <w:r>
        <w:rPr>
          <w:color w:val="000000"/>
        </w:rPr>
        <w:tab/>
        <w:t xml:space="preserve">Modern Tibetan: Advanced reading, writing, and speaking </w:t>
      </w:r>
    </w:p>
    <w:p w14:paraId="00000083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  <w:rPr>
          <w:color w:val="000000"/>
        </w:rPr>
      </w:pPr>
      <w:r>
        <w:rPr>
          <w:color w:val="000000"/>
        </w:rPr>
        <w:tab/>
        <w:t>Classical Tibetan: Advanced reading and writing</w:t>
      </w:r>
    </w:p>
    <w:p w14:paraId="00000085" w14:textId="432518DA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  <w:rPr>
          <w:color w:val="000000"/>
        </w:rPr>
      </w:pPr>
      <w:r>
        <w:rPr>
          <w:color w:val="000000"/>
        </w:rPr>
        <w:tab/>
        <w:t>Sanskrit: Advanced reading and writing</w:t>
      </w:r>
    </w:p>
    <w:p w14:paraId="00000086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French: Intermediate reading and writing</w:t>
      </w:r>
    </w:p>
    <w:p w14:paraId="08CE8055" w14:textId="77777777" w:rsidR="004E1507" w:rsidRDefault="004E150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</w:p>
    <w:p w14:paraId="00000088" w14:textId="1B7F96F2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b/>
          <w:color w:val="000000"/>
        </w:rPr>
      </w:pPr>
      <w:r>
        <w:rPr>
          <w:b/>
          <w:color w:val="000000"/>
        </w:rPr>
        <w:t>PROFESSIONAL ASSOCIATIONS</w:t>
      </w:r>
    </w:p>
    <w:p w14:paraId="00000089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</w:pPr>
      <w:r>
        <w:rPr>
          <w:color w:val="000000"/>
        </w:rPr>
        <w:tab/>
      </w:r>
      <w:r>
        <w:t>International Seminar of Young Tibetologists 2022-present</w:t>
      </w:r>
    </w:p>
    <w:p w14:paraId="0000008A" w14:textId="77777777" w:rsidR="002564BE" w:rsidRDefault="008D648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80"/>
        <w:rPr>
          <w:color w:val="000000"/>
        </w:rPr>
      </w:pPr>
      <w:r>
        <w:tab/>
        <w:t>Inter</w:t>
      </w:r>
      <w:r>
        <w:rPr>
          <w:color w:val="000000"/>
        </w:rPr>
        <w:t>national Association of Tibetan Studies 2022-present</w:t>
      </w:r>
    </w:p>
    <w:p w14:paraId="1F234426" w14:textId="15D2CA45" w:rsidR="00852482" w:rsidRPr="00126F97" w:rsidRDefault="008D648A" w:rsidP="00126F9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American Academy of Religion 2020-present</w:t>
      </w:r>
    </w:p>
    <w:p w14:paraId="000000A1" w14:textId="77777777" w:rsidR="002564BE" w:rsidRDefault="002564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/>
        <w:rPr>
          <w:color w:val="000000"/>
        </w:rPr>
        <w:sectPr w:rsidR="002564BE">
          <w:headerReference w:type="even" r:id="rId16"/>
          <w:type w:val="continuous"/>
          <w:pgSz w:w="12240" w:h="15840"/>
          <w:pgMar w:top="1440" w:right="1440" w:bottom="1440" w:left="1440" w:header="446" w:footer="720" w:gutter="0"/>
          <w:cols w:space="720"/>
        </w:sectPr>
      </w:pPr>
    </w:p>
    <w:p w14:paraId="000000A2" w14:textId="77777777" w:rsidR="002564BE" w:rsidRDefault="002564BE">
      <w:pPr>
        <w:spacing w:after="120"/>
      </w:pPr>
    </w:p>
    <w:sectPr w:rsidR="002564BE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2240" w:h="15840"/>
      <w:pgMar w:top="1440" w:right="1440" w:bottom="1440" w:left="1440" w:header="446" w:footer="720" w:gutter="0"/>
      <w:cols w:num="2" w:space="720" w:equalWidth="0">
        <w:col w:w="4230" w:space="900"/>
        <w:col w:w="423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FB09" w14:textId="77777777" w:rsidR="00FE2500" w:rsidRDefault="00FE2500">
      <w:r>
        <w:separator/>
      </w:r>
    </w:p>
  </w:endnote>
  <w:endnote w:type="continuationSeparator" w:id="0">
    <w:p w14:paraId="4FC4DBFA" w14:textId="77777777" w:rsidR="00FE2500" w:rsidRDefault="00F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26F9FA0F" w:rsidR="002564BE" w:rsidRDefault="008D6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Zuckerman, 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5118E5">
      <w:rPr>
        <w:noProof/>
        <w:color w:val="000000"/>
        <w:sz w:val="21"/>
        <w:szCs w:val="21"/>
      </w:rPr>
      <w:t>2</w:t>
    </w:r>
    <w:r>
      <w:rPr>
        <w:color w:val="000000"/>
        <w:sz w:val="21"/>
        <w:szCs w:val="21"/>
      </w:rPr>
      <w:fldChar w:fldCharType="end"/>
    </w:r>
  </w:p>
  <w:p w14:paraId="000000AC" w14:textId="77777777" w:rsidR="002564BE" w:rsidRDefault="00256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ind w:right="360"/>
      <w:rPr>
        <w:rFonts w:ascii="Rockwell" w:eastAsia="Rockwell" w:hAnsi="Rockwell" w:cs="Rockwell"/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30041081" w:rsidR="002564BE" w:rsidRDefault="008D6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5118E5">
      <w:rPr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</w:p>
  <w:p w14:paraId="000000A8" w14:textId="77777777" w:rsidR="002564BE" w:rsidRDefault="00256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ind w:right="360"/>
      <w:rPr>
        <w:rFonts w:ascii="Rockwell" w:eastAsia="Rockwell" w:hAnsi="Rockwell" w:cs="Rockwell"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5EFF8D57" w:rsidR="002564BE" w:rsidRDefault="008D6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Zuckerman, 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CB4DBB">
      <w:rPr>
        <w:noProof/>
        <w:color w:val="000000"/>
        <w:sz w:val="21"/>
        <w:szCs w:val="21"/>
      </w:rPr>
      <w:t>8</w:t>
    </w:r>
    <w:r>
      <w:rPr>
        <w:color w:val="000000"/>
        <w:sz w:val="21"/>
        <w:szCs w:val="21"/>
      </w:rPr>
      <w:fldChar w:fldCharType="end"/>
    </w:r>
  </w:p>
  <w:p w14:paraId="000000AE" w14:textId="77777777" w:rsidR="002564BE" w:rsidRDefault="00256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ind w:right="360"/>
      <w:rPr>
        <w:rFonts w:ascii="Rockwell" w:eastAsia="Rockwell" w:hAnsi="Rockwell" w:cs="Rockwell"/>
        <w:color w:val="000000"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9" w14:textId="77777777" w:rsidR="002564BE" w:rsidRDefault="008D6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Zuckerman, </w:t>
    </w: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>
      <w:rPr>
        <w:color w:val="000000"/>
        <w:sz w:val="21"/>
        <w:szCs w:val="21"/>
      </w:rPr>
      <w:fldChar w:fldCharType="end"/>
    </w:r>
  </w:p>
  <w:p w14:paraId="000000AA" w14:textId="77777777" w:rsidR="002564BE" w:rsidRDefault="00256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 w:line="360" w:lineRule="auto"/>
      <w:ind w:right="360"/>
      <w:rPr>
        <w:rFonts w:ascii="Rockwell" w:eastAsia="Rockwell" w:hAnsi="Rockwell" w:cs="Rockwell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E2D9" w14:textId="77777777" w:rsidR="00FE2500" w:rsidRDefault="00FE2500">
      <w:r>
        <w:separator/>
      </w:r>
    </w:p>
  </w:footnote>
  <w:footnote w:type="continuationSeparator" w:id="0">
    <w:p w14:paraId="5975C35A" w14:textId="77777777" w:rsidR="00FE2500" w:rsidRDefault="00FE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4" w14:textId="77777777" w:rsidR="002564BE" w:rsidRDefault="002564BE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right="14"/>
      <w:jc w:val="center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3" w14:textId="7FB44561" w:rsidR="002564BE" w:rsidRDefault="008D648A">
    <w:pPr>
      <w:pBdr>
        <w:bottom w:val="single" w:sz="4" w:space="1" w:color="000000"/>
      </w:pBdr>
      <w:tabs>
        <w:tab w:val="left" w:pos="720"/>
      </w:tabs>
      <w:spacing w:after="120"/>
      <w:ind w:left="360" w:right="270"/>
      <w:jc w:val="right"/>
      <w:rPr>
        <w:sz w:val="22"/>
        <w:szCs w:val="22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Devin Zuckerman, </w:t>
    </w:r>
    <w:r w:rsidR="00E03FE2">
      <w:rPr>
        <w:sz w:val="20"/>
        <w:szCs w:val="20"/>
      </w:rPr>
      <w:t>July</w:t>
    </w:r>
    <w:r w:rsidR="00994D94">
      <w:rPr>
        <w:sz w:val="20"/>
        <w:szCs w:val="20"/>
      </w:rPr>
      <w:t xml:space="preserve"> </w:t>
    </w:r>
    <w:r>
      <w:rPr>
        <w:sz w:val="20"/>
        <w:szCs w:val="20"/>
      </w:rPr>
      <w:t>202</w:t>
    </w:r>
    <w:r w:rsidR="00E9014A">
      <w:rPr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77777777" w:rsidR="002564BE" w:rsidRDefault="002564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6" w14:textId="77777777" w:rsidR="002564BE" w:rsidRDefault="002564BE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right="14"/>
      <w:jc w:val="center"/>
      <w:rPr>
        <w:color w:val="000000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5" w14:textId="77777777" w:rsidR="002564BE" w:rsidRDefault="002564BE">
    <w:pPr>
      <w:pBdr>
        <w:top w:val="nil"/>
        <w:left w:val="nil"/>
        <w:bottom w:val="nil"/>
        <w:right w:val="nil"/>
        <w:between w:val="nil"/>
      </w:pBdr>
      <w:spacing w:after="120" w:line="276" w:lineRule="auto"/>
      <w:ind w:right="18"/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32BE7"/>
    <w:multiLevelType w:val="multilevel"/>
    <w:tmpl w:val="EF764C3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5778094">
    <w:abstractNumId w:val="0"/>
  </w:num>
  <w:num w:numId="2" w16cid:durableId="145012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0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3021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074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6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09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264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BE"/>
    <w:rsid w:val="000161E7"/>
    <w:rsid w:val="00034DBD"/>
    <w:rsid w:val="00056903"/>
    <w:rsid w:val="00061CE5"/>
    <w:rsid w:val="0009774D"/>
    <w:rsid w:val="000F6F4E"/>
    <w:rsid w:val="00100752"/>
    <w:rsid w:val="00110C04"/>
    <w:rsid w:val="00120FFB"/>
    <w:rsid w:val="001234F2"/>
    <w:rsid w:val="00126F97"/>
    <w:rsid w:val="00136F6B"/>
    <w:rsid w:val="0015238B"/>
    <w:rsid w:val="0015280A"/>
    <w:rsid w:val="001572A9"/>
    <w:rsid w:val="0016283C"/>
    <w:rsid w:val="001B6E7B"/>
    <w:rsid w:val="001D0608"/>
    <w:rsid w:val="001E510B"/>
    <w:rsid w:val="001F3FAA"/>
    <w:rsid w:val="00217E62"/>
    <w:rsid w:val="00226322"/>
    <w:rsid w:val="00235597"/>
    <w:rsid w:val="00247542"/>
    <w:rsid w:val="002542ED"/>
    <w:rsid w:val="002564BE"/>
    <w:rsid w:val="002567CC"/>
    <w:rsid w:val="00264792"/>
    <w:rsid w:val="002669DF"/>
    <w:rsid w:val="002A11FD"/>
    <w:rsid w:val="002F0FDC"/>
    <w:rsid w:val="00300152"/>
    <w:rsid w:val="00303145"/>
    <w:rsid w:val="00324EB4"/>
    <w:rsid w:val="0036259F"/>
    <w:rsid w:val="003628B9"/>
    <w:rsid w:val="0036394A"/>
    <w:rsid w:val="0036510C"/>
    <w:rsid w:val="00384FFB"/>
    <w:rsid w:val="00386FAC"/>
    <w:rsid w:val="003B4518"/>
    <w:rsid w:val="003C079A"/>
    <w:rsid w:val="003D2E27"/>
    <w:rsid w:val="003D32AB"/>
    <w:rsid w:val="004136C0"/>
    <w:rsid w:val="00423D97"/>
    <w:rsid w:val="00425E3F"/>
    <w:rsid w:val="004337C9"/>
    <w:rsid w:val="00444484"/>
    <w:rsid w:val="0046161B"/>
    <w:rsid w:val="004B3366"/>
    <w:rsid w:val="004C01F0"/>
    <w:rsid w:val="004C171F"/>
    <w:rsid w:val="004C5666"/>
    <w:rsid w:val="004E1507"/>
    <w:rsid w:val="004F45F5"/>
    <w:rsid w:val="005118E5"/>
    <w:rsid w:val="00540772"/>
    <w:rsid w:val="005476E2"/>
    <w:rsid w:val="00555B21"/>
    <w:rsid w:val="005674D2"/>
    <w:rsid w:val="0058146B"/>
    <w:rsid w:val="005979F2"/>
    <w:rsid w:val="005A2DDD"/>
    <w:rsid w:val="005C1E87"/>
    <w:rsid w:val="005D68B4"/>
    <w:rsid w:val="005F509A"/>
    <w:rsid w:val="005F630A"/>
    <w:rsid w:val="005F7CA6"/>
    <w:rsid w:val="00607B65"/>
    <w:rsid w:val="006122B1"/>
    <w:rsid w:val="00625331"/>
    <w:rsid w:val="00664364"/>
    <w:rsid w:val="0067551B"/>
    <w:rsid w:val="0069734A"/>
    <w:rsid w:val="00697CE5"/>
    <w:rsid w:val="00697DF2"/>
    <w:rsid w:val="006A6662"/>
    <w:rsid w:val="006B78B1"/>
    <w:rsid w:val="006D6013"/>
    <w:rsid w:val="006D691A"/>
    <w:rsid w:val="007126F0"/>
    <w:rsid w:val="00717765"/>
    <w:rsid w:val="00750CD4"/>
    <w:rsid w:val="007718A9"/>
    <w:rsid w:val="007928FC"/>
    <w:rsid w:val="007A526C"/>
    <w:rsid w:val="007B1089"/>
    <w:rsid w:val="007F162C"/>
    <w:rsid w:val="00810BD2"/>
    <w:rsid w:val="00852482"/>
    <w:rsid w:val="008531FD"/>
    <w:rsid w:val="008728C6"/>
    <w:rsid w:val="00884D0E"/>
    <w:rsid w:val="008C4EF4"/>
    <w:rsid w:val="008D2E73"/>
    <w:rsid w:val="008D648A"/>
    <w:rsid w:val="008F3BF7"/>
    <w:rsid w:val="008F764B"/>
    <w:rsid w:val="00912BB8"/>
    <w:rsid w:val="00921C71"/>
    <w:rsid w:val="00935F56"/>
    <w:rsid w:val="00947A56"/>
    <w:rsid w:val="009505C3"/>
    <w:rsid w:val="009739A5"/>
    <w:rsid w:val="00983AC1"/>
    <w:rsid w:val="00994D94"/>
    <w:rsid w:val="009D60D9"/>
    <w:rsid w:val="009F3582"/>
    <w:rsid w:val="00A04572"/>
    <w:rsid w:val="00A14CAE"/>
    <w:rsid w:val="00A301E1"/>
    <w:rsid w:val="00A616CE"/>
    <w:rsid w:val="00A76682"/>
    <w:rsid w:val="00A83B93"/>
    <w:rsid w:val="00AA7D47"/>
    <w:rsid w:val="00AB6F6D"/>
    <w:rsid w:val="00AF28B9"/>
    <w:rsid w:val="00B12CBA"/>
    <w:rsid w:val="00B3504E"/>
    <w:rsid w:val="00B35EC8"/>
    <w:rsid w:val="00B403A1"/>
    <w:rsid w:val="00B53276"/>
    <w:rsid w:val="00B676A3"/>
    <w:rsid w:val="00B905AD"/>
    <w:rsid w:val="00BA2B0E"/>
    <w:rsid w:val="00BD5842"/>
    <w:rsid w:val="00BD7E41"/>
    <w:rsid w:val="00BE26EE"/>
    <w:rsid w:val="00BE70B1"/>
    <w:rsid w:val="00C00086"/>
    <w:rsid w:val="00C14DBC"/>
    <w:rsid w:val="00C71EC1"/>
    <w:rsid w:val="00CA16DA"/>
    <w:rsid w:val="00CA7B73"/>
    <w:rsid w:val="00CB3C97"/>
    <w:rsid w:val="00CB4DBB"/>
    <w:rsid w:val="00CD4861"/>
    <w:rsid w:val="00CE58B8"/>
    <w:rsid w:val="00D03AC3"/>
    <w:rsid w:val="00D1661A"/>
    <w:rsid w:val="00D16E23"/>
    <w:rsid w:val="00D2498B"/>
    <w:rsid w:val="00D302FD"/>
    <w:rsid w:val="00D51492"/>
    <w:rsid w:val="00D71B1E"/>
    <w:rsid w:val="00D812D5"/>
    <w:rsid w:val="00D8372D"/>
    <w:rsid w:val="00DA04AD"/>
    <w:rsid w:val="00DA5F83"/>
    <w:rsid w:val="00DB0ED0"/>
    <w:rsid w:val="00DB53D3"/>
    <w:rsid w:val="00DB58E5"/>
    <w:rsid w:val="00DC322D"/>
    <w:rsid w:val="00DD628C"/>
    <w:rsid w:val="00E03FE2"/>
    <w:rsid w:val="00E055B6"/>
    <w:rsid w:val="00E14484"/>
    <w:rsid w:val="00E17016"/>
    <w:rsid w:val="00E205D2"/>
    <w:rsid w:val="00E3011A"/>
    <w:rsid w:val="00E31464"/>
    <w:rsid w:val="00E469F1"/>
    <w:rsid w:val="00E80B0C"/>
    <w:rsid w:val="00E85072"/>
    <w:rsid w:val="00E9014A"/>
    <w:rsid w:val="00EB19AD"/>
    <w:rsid w:val="00EC17AC"/>
    <w:rsid w:val="00EC3FE0"/>
    <w:rsid w:val="00ED42BD"/>
    <w:rsid w:val="00ED5B8D"/>
    <w:rsid w:val="00EE0E07"/>
    <w:rsid w:val="00EE4BD6"/>
    <w:rsid w:val="00EF1799"/>
    <w:rsid w:val="00EF607B"/>
    <w:rsid w:val="00F1210E"/>
    <w:rsid w:val="00F21F2B"/>
    <w:rsid w:val="00F251D0"/>
    <w:rsid w:val="00F32B02"/>
    <w:rsid w:val="00F44D16"/>
    <w:rsid w:val="00F60928"/>
    <w:rsid w:val="00F72770"/>
    <w:rsid w:val="00F8770A"/>
    <w:rsid w:val="00FE148B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C688B"/>
  <w15:docId w15:val="{A6079D72-FC31-8246-B468-2FC881F6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3D"/>
  </w:style>
  <w:style w:type="paragraph" w:styleId="Heading1">
    <w:name w:val="heading 1"/>
    <w:basedOn w:val="Normal"/>
    <w:next w:val="Normal"/>
    <w:link w:val="Heading1Char"/>
    <w:uiPriority w:val="9"/>
    <w:qFormat/>
    <w:rsid w:val="00FC5C54"/>
    <w:pPr>
      <w:pBdr>
        <w:top w:val="single" w:sz="12" w:space="1" w:color="FC7715" w:themeColor="accent2"/>
        <w:left w:val="single" w:sz="12" w:space="4" w:color="FC7715" w:themeColor="accent2"/>
        <w:bottom w:val="single" w:sz="12" w:space="1" w:color="FC7715" w:themeColor="accent2"/>
        <w:right w:val="single" w:sz="12" w:space="4" w:color="FC7715" w:themeColor="accent2"/>
      </w:pBdr>
      <w:shd w:val="clear" w:color="auto" w:fill="F81B02" w:themeFill="accent1"/>
      <w:spacing w:after="120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54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F81B02" w:themeColor="accent1"/>
      <w:sz w:val="34"/>
      <w:szCs w:val="34"/>
      <w:lang w:bidi="ar-SA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54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95602" w:themeColor="accent2" w:themeShade="BF"/>
      <w:spacing w:val="24"/>
      <w:sz w:val="28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54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color w:val="B91301" w:themeColor="accent1" w:themeShade="BF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54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95602" w:themeColor="accent2" w:themeShade="B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54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B91301" w:themeColor="accent1" w:themeShade="BF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54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95602" w:themeColor="accent2" w:themeShade="BF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5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F81B02" w:themeColor="accent1"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5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FC7715" w:themeColor="accent2"/>
      <w:sz w:val="20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5C54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bidi="ar-SA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Header">
    <w:name w:val="header"/>
    <w:link w:val="HeaderChar"/>
    <w:uiPriority w:val="99"/>
    <w:rsid w:val="00AC0D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AC0D6E"/>
    <w:rPr>
      <w:rFonts w:ascii="Cambria" w:eastAsia="Cambria" w:hAnsi="Cambria" w:cs="Cambria"/>
      <w:color w:val="000000"/>
      <w:u w:color="000000"/>
      <w:bdr w:val="nil"/>
    </w:rPr>
  </w:style>
  <w:style w:type="paragraph" w:customStyle="1" w:styleId="Body">
    <w:name w:val="Body"/>
    <w:rsid w:val="00AC0D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/>
    </w:rPr>
  </w:style>
  <w:style w:type="character" w:customStyle="1" w:styleId="Hyperlink0">
    <w:name w:val="Hyperlink.0"/>
    <w:basedOn w:val="Hyperlink"/>
    <w:rsid w:val="00AC0D6E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AC0D6E"/>
    <w:rPr>
      <w:color w:val="FC5A1A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0D6E"/>
    <w:pPr>
      <w:tabs>
        <w:tab w:val="center" w:pos="4320"/>
        <w:tab w:val="right" w:pos="8640"/>
      </w:tabs>
      <w:spacing w:after="120" w:line="360" w:lineRule="auto"/>
    </w:pPr>
    <w:rPr>
      <w:rFonts w:asciiTheme="minorHAnsi" w:eastAsiaTheme="minorEastAsia" w:hAnsiTheme="minorHAnsi" w:cstheme="minorBidi"/>
      <w:iCs/>
      <w:sz w:val="21"/>
      <w:szCs w:val="21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C0D6E"/>
  </w:style>
  <w:style w:type="paragraph" w:styleId="ListParagraph">
    <w:name w:val="List Paragraph"/>
    <w:basedOn w:val="Normal"/>
    <w:uiPriority w:val="34"/>
    <w:qFormat/>
    <w:rsid w:val="00FC5C54"/>
    <w:pPr>
      <w:numPr>
        <w:numId w:val="1"/>
      </w:numPr>
      <w:spacing w:after="120" w:line="360" w:lineRule="auto"/>
      <w:contextualSpacing/>
    </w:pPr>
    <w:rPr>
      <w:rFonts w:asciiTheme="minorHAnsi" w:eastAsiaTheme="minorEastAsia" w:hAnsiTheme="minorHAnsi" w:cstheme="minorBidi"/>
      <w:iCs/>
      <w:sz w:val="22"/>
      <w:szCs w:val="21"/>
      <w:lang w:bidi="ar-SA"/>
    </w:rPr>
  </w:style>
  <w:style w:type="numbering" w:customStyle="1" w:styleId="List0">
    <w:name w:val="List 0"/>
    <w:basedOn w:val="NoList"/>
    <w:rsid w:val="00AC0D6E"/>
  </w:style>
  <w:style w:type="numbering" w:customStyle="1" w:styleId="List1">
    <w:name w:val="List 1"/>
    <w:basedOn w:val="NoList"/>
    <w:rsid w:val="00AC0D6E"/>
  </w:style>
  <w:style w:type="numbering" w:customStyle="1" w:styleId="List21">
    <w:name w:val="List 21"/>
    <w:basedOn w:val="NoList"/>
    <w:rsid w:val="00AC0D6E"/>
  </w:style>
  <w:style w:type="numbering" w:customStyle="1" w:styleId="List31">
    <w:name w:val="List 31"/>
    <w:basedOn w:val="NoList"/>
    <w:rsid w:val="00AC0D6E"/>
  </w:style>
  <w:style w:type="numbering" w:customStyle="1" w:styleId="List41">
    <w:name w:val="List 41"/>
    <w:basedOn w:val="NoList"/>
    <w:rsid w:val="00AC0D6E"/>
  </w:style>
  <w:style w:type="numbering" w:customStyle="1" w:styleId="List51">
    <w:name w:val="List 51"/>
    <w:basedOn w:val="NoList"/>
    <w:rsid w:val="00AC0D6E"/>
  </w:style>
  <w:style w:type="numbering" w:customStyle="1" w:styleId="List6">
    <w:name w:val="List 6"/>
    <w:basedOn w:val="NoList"/>
    <w:rsid w:val="00AC0D6E"/>
  </w:style>
  <w:style w:type="table" w:styleId="TableGrid">
    <w:name w:val="Table Grid"/>
    <w:basedOn w:val="TableNormal"/>
    <w:uiPriority w:val="1"/>
    <w:rsid w:val="00324A1D"/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2C92"/>
  </w:style>
  <w:style w:type="character" w:customStyle="1" w:styleId="Heading1Char">
    <w:name w:val="Heading 1 Char"/>
    <w:basedOn w:val="DefaultParagraphFont"/>
    <w:link w:val="Heading1"/>
    <w:uiPriority w:val="9"/>
    <w:rsid w:val="00FC5C54"/>
    <w:rPr>
      <w:rFonts w:asciiTheme="majorHAnsi" w:hAnsiTheme="majorHAnsi"/>
      <w:iCs/>
      <w:color w:val="FFFFFF"/>
      <w:sz w:val="28"/>
      <w:szCs w:val="38"/>
      <w:shd w:val="clear" w:color="auto" w:fill="F81B02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FC5C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E5F"/>
    <w:pPr>
      <w:spacing w:after="120" w:line="360" w:lineRule="auto"/>
    </w:pPr>
    <w:rPr>
      <w:rFonts w:ascii="Lucida Grande" w:eastAsiaTheme="minorEastAsia" w:hAnsi="Lucida Grande" w:cs="Lucida Grande"/>
      <w:iCs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5F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81E5F"/>
    <w:pPr>
      <w:spacing w:before="240" w:after="120" w:line="360" w:lineRule="auto"/>
    </w:pPr>
    <w:rPr>
      <w:rFonts w:asciiTheme="minorHAnsi" w:eastAsiaTheme="minorEastAsia" w:hAnsiTheme="minorHAnsi" w:cstheme="minorBidi"/>
      <w:b/>
      <w:iCs/>
      <w:caps/>
      <w:sz w:val="22"/>
      <w:szCs w:val="22"/>
      <w:u w:val="single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b/>
      <w:iCs/>
      <w:smallCaps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mallCaps/>
      <w:sz w:val="22"/>
      <w:szCs w:val="22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1E5F"/>
    <w:pPr>
      <w:spacing w:after="120" w:line="360" w:lineRule="auto"/>
    </w:pPr>
    <w:rPr>
      <w:rFonts w:asciiTheme="minorHAnsi" w:eastAsiaTheme="minorEastAsia" w:hAnsiTheme="minorHAnsi" w:cstheme="minorBidi"/>
      <w:iCs/>
      <w:sz w:val="22"/>
      <w:szCs w:val="22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81E5F"/>
    <w:rPr>
      <w:color w:val="B49E7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6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54"/>
    <w:rPr>
      <w:rFonts w:asciiTheme="majorHAnsi" w:eastAsiaTheme="majorEastAsia" w:hAnsiTheme="majorHAnsi" w:cstheme="majorBidi"/>
      <w:b/>
      <w:bCs/>
      <w:iCs/>
      <w:outline/>
      <w:color w:val="F81B0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54"/>
    <w:rPr>
      <w:rFonts w:asciiTheme="majorHAnsi" w:eastAsiaTheme="majorEastAsia" w:hAnsiTheme="majorHAnsi" w:cstheme="majorBidi"/>
      <w:b/>
      <w:bCs/>
      <w:iCs/>
      <w:smallCaps/>
      <w:color w:val="C95602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54"/>
    <w:rPr>
      <w:rFonts w:asciiTheme="majorHAnsi" w:eastAsiaTheme="majorEastAsia" w:hAnsiTheme="majorHAnsi" w:cstheme="majorBidi"/>
      <w:b/>
      <w:bCs/>
      <w:iCs/>
      <w:color w:val="B9130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54"/>
    <w:rPr>
      <w:rFonts w:asciiTheme="majorHAnsi" w:eastAsiaTheme="majorEastAsia" w:hAnsiTheme="majorHAnsi" w:cstheme="majorBidi"/>
      <w:bCs/>
      <w:iCs/>
      <w:caps/>
      <w:color w:val="C9560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54"/>
    <w:rPr>
      <w:rFonts w:asciiTheme="majorHAnsi" w:eastAsiaTheme="majorEastAsia" w:hAnsiTheme="majorHAnsi" w:cstheme="majorBidi"/>
      <w:iCs/>
      <w:color w:val="B9130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54"/>
    <w:rPr>
      <w:rFonts w:asciiTheme="majorHAnsi" w:eastAsiaTheme="majorEastAsia" w:hAnsiTheme="majorHAnsi" w:cstheme="majorBidi"/>
      <w:iCs/>
      <w:color w:val="C9560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54"/>
    <w:rPr>
      <w:rFonts w:asciiTheme="majorHAnsi" w:eastAsiaTheme="majorEastAsia" w:hAnsiTheme="majorHAnsi" w:cstheme="majorBidi"/>
      <w:iCs/>
      <w:color w:val="F81B0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54"/>
    <w:rPr>
      <w:rFonts w:asciiTheme="majorHAnsi" w:eastAsiaTheme="majorEastAsia" w:hAnsiTheme="majorHAnsi" w:cstheme="majorBidi"/>
      <w:iCs/>
      <w:smallCaps/>
      <w:color w:val="FC7715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5C54"/>
    <w:pPr>
      <w:spacing w:after="120" w:line="360" w:lineRule="auto"/>
    </w:pPr>
    <w:rPr>
      <w:rFonts w:asciiTheme="minorHAnsi" w:eastAsiaTheme="minorEastAsia" w:hAnsiTheme="minorHAnsi" w:cstheme="minorBidi"/>
      <w:b/>
      <w:bCs/>
      <w:iCs/>
      <w:color w:val="C95602" w:themeColor="accent2" w:themeShade="BF"/>
      <w:sz w:val="18"/>
      <w:szCs w:val="1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C5C5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360"/>
    </w:pPr>
    <w:rPr>
      <w:rFonts w:ascii="Calibri" w:eastAsia="Calibri" w:hAnsi="Calibri" w:cs="Calibri"/>
      <w:color w:val="454545"/>
    </w:rPr>
  </w:style>
  <w:style w:type="character" w:customStyle="1" w:styleId="SubtitleChar">
    <w:name w:val="Subtitle Char"/>
    <w:basedOn w:val="DefaultParagraphFont"/>
    <w:link w:val="Subtitle"/>
    <w:uiPriority w:val="11"/>
    <w:rsid w:val="00FC5C54"/>
    <w:rPr>
      <w:rFonts w:asciiTheme="majorHAnsi" w:eastAsiaTheme="majorEastAsia" w:hAnsiTheme="majorHAnsi" w:cstheme="majorBidi"/>
      <w:iCs/>
      <w:color w:val="454545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FC5C54"/>
    <w:rPr>
      <w:b/>
      <w:bCs/>
      <w:spacing w:val="0"/>
    </w:rPr>
  </w:style>
  <w:style w:type="character" w:styleId="Emphasis">
    <w:name w:val="Emphasis"/>
    <w:uiPriority w:val="20"/>
    <w:qFormat/>
    <w:rsid w:val="00FC5C54"/>
    <w:rPr>
      <w:rFonts w:eastAsiaTheme="majorEastAsia" w:cstheme="majorBidi"/>
      <w:b/>
      <w:bCs/>
      <w:color w:val="C95602" w:themeColor="accent2" w:themeShade="BF"/>
      <w:bdr w:val="single" w:sz="18" w:space="0" w:color="E0E0E0" w:themeColor="background2"/>
      <w:shd w:val="clear" w:color="auto" w:fill="E0E0E0" w:themeFill="background2"/>
    </w:rPr>
  </w:style>
  <w:style w:type="paragraph" w:styleId="NoSpacing">
    <w:name w:val="No Spacing"/>
    <w:basedOn w:val="Normal"/>
    <w:link w:val="NoSpacingChar"/>
    <w:uiPriority w:val="1"/>
    <w:qFormat/>
    <w:rsid w:val="00FC5C54"/>
    <w:rPr>
      <w:rFonts w:asciiTheme="minorHAnsi" w:eastAsiaTheme="minorEastAsia" w:hAnsiTheme="minorHAnsi" w:cstheme="minorBidi"/>
      <w:iCs/>
      <w:sz w:val="21"/>
      <w:szCs w:val="21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C5C54"/>
    <w:rPr>
      <w:i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C5C54"/>
    <w:pPr>
      <w:spacing w:after="120" w:line="360" w:lineRule="auto"/>
    </w:pPr>
    <w:rPr>
      <w:rFonts w:asciiTheme="minorHAnsi" w:eastAsiaTheme="minorEastAsia" w:hAnsiTheme="minorHAnsi" w:cstheme="minorBidi"/>
      <w:b/>
      <w:i/>
      <w:iCs/>
      <w:color w:val="FC7715" w:themeColor="accent2"/>
      <w:szCs w:val="21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C5C54"/>
    <w:rPr>
      <w:b/>
      <w:i/>
      <w:iCs/>
      <w:color w:val="FC7715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54"/>
    <w:pPr>
      <w:pBdr>
        <w:top w:val="dotted" w:sz="8" w:space="10" w:color="FC7715" w:themeColor="accent2"/>
        <w:bottom w:val="dotted" w:sz="8" w:space="10" w:color="FC7715" w:themeColor="accent2"/>
      </w:pBdr>
      <w:spacing w:after="12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FC7715" w:themeColor="accent2"/>
      <w:sz w:val="20"/>
      <w:szCs w:val="20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54"/>
    <w:rPr>
      <w:rFonts w:asciiTheme="majorHAnsi" w:eastAsiaTheme="majorEastAsia" w:hAnsiTheme="majorHAnsi" w:cstheme="majorBidi"/>
      <w:b/>
      <w:bCs/>
      <w:i/>
      <w:iCs/>
      <w:color w:val="FC7715" w:themeColor="accent2"/>
      <w:sz w:val="20"/>
      <w:szCs w:val="20"/>
    </w:rPr>
  </w:style>
  <w:style w:type="character" w:styleId="SubtleEmphasis">
    <w:name w:val="Subtle Emphasis"/>
    <w:uiPriority w:val="19"/>
    <w:qFormat/>
    <w:rsid w:val="00FC5C54"/>
    <w:rPr>
      <w:rFonts w:asciiTheme="majorHAnsi" w:eastAsiaTheme="majorEastAsia" w:hAnsiTheme="majorHAnsi" w:cstheme="majorBidi"/>
      <w:b/>
      <w:i/>
      <w:color w:val="F81B02" w:themeColor="accent1"/>
    </w:rPr>
  </w:style>
  <w:style w:type="character" w:styleId="IntenseEmphasis">
    <w:name w:val="Intense Emphasis"/>
    <w:uiPriority w:val="21"/>
    <w:qFormat/>
    <w:rsid w:val="00FC5C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C7715" w:themeColor="accent2"/>
      <w:shd w:val="clear" w:color="auto" w:fill="FC7715" w:themeFill="accent2"/>
      <w:vertAlign w:val="baseline"/>
    </w:rPr>
  </w:style>
  <w:style w:type="character" w:styleId="SubtleReference">
    <w:name w:val="Subtle Reference"/>
    <w:uiPriority w:val="31"/>
    <w:qFormat/>
    <w:rsid w:val="00FC5C54"/>
    <w:rPr>
      <w:i/>
      <w:iCs/>
      <w:smallCaps/>
      <w:color w:val="FC7715" w:themeColor="accent2"/>
      <w:u w:color="FC7715" w:themeColor="accent2"/>
    </w:rPr>
  </w:style>
  <w:style w:type="character" w:styleId="IntenseReference">
    <w:name w:val="Intense Reference"/>
    <w:uiPriority w:val="32"/>
    <w:qFormat/>
    <w:rsid w:val="00FC5C54"/>
    <w:rPr>
      <w:b/>
      <w:bCs/>
      <w:i/>
      <w:iCs/>
      <w:smallCaps/>
      <w:color w:val="FC7715" w:themeColor="accent2"/>
      <w:u w:color="FC7715" w:themeColor="accent2"/>
    </w:rPr>
  </w:style>
  <w:style w:type="character" w:styleId="BookTitle">
    <w:name w:val="Book Title"/>
    <w:uiPriority w:val="33"/>
    <w:qFormat/>
    <w:rsid w:val="00FC5C54"/>
    <w:rPr>
      <w:rFonts w:asciiTheme="majorHAnsi" w:eastAsiaTheme="majorEastAsia" w:hAnsiTheme="majorHAnsi" w:cstheme="majorBidi"/>
      <w:b/>
      <w:bCs/>
      <w:smallCaps/>
      <w:color w:val="FC7715" w:themeColor="accent2"/>
      <w:u w:val="single"/>
    </w:rPr>
  </w:style>
  <w:style w:type="paragraph" w:customStyle="1" w:styleId="PersonalName">
    <w:name w:val="Personal Name"/>
    <w:basedOn w:val="Title"/>
    <w:rsid w:val="00FC5C54"/>
    <w:rPr>
      <w:b w:val="0"/>
      <w:caps/>
      <w:color w:val="000000"/>
      <w:sz w:val="28"/>
      <w:szCs w:val="28"/>
    </w:rPr>
  </w:style>
  <w:style w:type="character" w:customStyle="1" w:styleId="apple-converted-space">
    <w:name w:val="apple-converted-space"/>
    <w:basedOn w:val="DefaultParagraphFont"/>
    <w:rsid w:val="00FC5C54"/>
  </w:style>
  <w:style w:type="paragraph" w:styleId="NormalWeb">
    <w:name w:val="Normal (Web)"/>
    <w:basedOn w:val="Normal"/>
    <w:uiPriority w:val="99"/>
    <w:semiHidden/>
    <w:unhideWhenUsed/>
    <w:rsid w:val="00FC5C54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ligionlab.virginia.edu/sanctuaries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uddhist-studies-footnotes.castos.com/episodes/earth-water-fire-wind-space-contemplative-ecology-in-buddhism?fbclid=IwZXh0bgNhZW0CMTEAAR3vA_qPPM6kU51NUwArz5OBOOqkPaAjydGHY0eNom4fMJyoMk0OtwrTu6I_aem_AcKV2EzikyjDCfXSIpJWEmeSqYBYc6LAqBVr4ltKoR1E7kdcJJRmifgZVQRkr9yXIOPU9Cn4WUn4byTbdPI22FNr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ligionlab.virginia.edu/podcast/set_apart/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religionlab.virginia.edu/sanctuari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yJMvknKvzp/g8sabx44Rtmx7g==">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Zuckerman, Devin (dcz3fj)</cp:lastModifiedBy>
  <cp:revision>3</cp:revision>
  <dcterms:created xsi:type="dcterms:W3CDTF">2025-09-09T18:07:00Z</dcterms:created>
  <dcterms:modified xsi:type="dcterms:W3CDTF">2025-09-29T22:46:00Z</dcterms:modified>
</cp:coreProperties>
</file>